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18B4C" w14:textId="77777777" w:rsidR="00B5783B" w:rsidRDefault="00B5783B" w:rsidP="00D879AF">
      <w:pPr>
        <w:jc w:val="center"/>
      </w:pPr>
    </w:p>
    <w:p w14:paraId="565B0684" w14:textId="77777777" w:rsidR="003B2A5C" w:rsidRDefault="003B2A5C" w:rsidP="00D879AF">
      <w:pPr>
        <w:jc w:val="center"/>
      </w:pPr>
    </w:p>
    <w:p w14:paraId="4C8605BD" w14:textId="77777777" w:rsidR="003B2A5C" w:rsidRDefault="003B2A5C" w:rsidP="00D879AF">
      <w:pPr>
        <w:jc w:val="center"/>
      </w:pPr>
    </w:p>
    <w:p w14:paraId="36D9C0F2" w14:textId="7D15E884" w:rsidR="00BE09CC" w:rsidRDefault="00EE240A" w:rsidP="00D879AF">
      <w:pPr>
        <w:jc w:val="center"/>
      </w:pPr>
      <w:r>
        <w:rPr>
          <w:rFonts w:ascii="Times New Roman" w:eastAsia="Times New Roman" w:hAnsi="Times New Roman" w:cs="Times New Roman"/>
          <w:noProof/>
          <w:position w:val="-24"/>
          <w:sz w:val="20"/>
          <w:szCs w:val="20"/>
          <w:lang w:eastAsia="en-GB"/>
        </w:rPr>
        <w:drawing>
          <wp:inline distT="0" distB="0" distL="0" distR="0" wp14:anchorId="3D75362C" wp14:editId="0F2AAFB4">
            <wp:extent cx="3686629" cy="2073728"/>
            <wp:effectExtent l="0" t="0" r="0" b="3175"/>
            <wp:docPr id="1" name="image1.jpeg" descr="Knowsle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Knowsley Council Logo"/>
                    <pic:cNvPicPr/>
                  </pic:nvPicPr>
                  <pic:blipFill>
                    <a:blip r:embed="rId12" cstate="print"/>
                    <a:stretch>
                      <a:fillRect/>
                    </a:stretch>
                  </pic:blipFill>
                  <pic:spPr>
                    <a:xfrm>
                      <a:off x="0" y="0"/>
                      <a:ext cx="3707179" cy="2085288"/>
                    </a:xfrm>
                    <a:prstGeom prst="rect">
                      <a:avLst/>
                    </a:prstGeom>
                  </pic:spPr>
                </pic:pic>
              </a:graphicData>
            </a:graphic>
          </wp:inline>
        </w:drawing>
      </w:r>
    </w:p>
    <w:p w14:paraId="5ACBD1B0" w14:textId="77777777" w:rsidR="00BE09CC" w:rsidRDefault="00BE09CC"/>
    <w:p w14:paraId="58383B9B" w14:textId="77777777" w:rsidR="00BE09CC" w:rsidRPr="00903F16" w:rsidRDefault="00BE09CC" w:rsidP="00BE09CC">
      <w:pPr>
        <w:jc w:val="center"/>
        <w:rPr>
          <w:rFonts w:ascii="Tahoma" w:hAnsi="Tahoma" w:cs="Tahoma"/>
          <w:color w:val="006666"/>
        </w:rPr>
      </w:pPr>
    </w:p>
    <w:p w14:paraId="42F5AF84" w14:textId="77777777" w:rsidR="003B2A5C" w:rsidRDefault="003B2A5C" w:rsidP="00BE09CC">
      <w:pPr>
        <w:jc w:val="center"/>
        <w:rPr>
          <w:rFonts w:ascii="Tahoma" w:hAnsi="Tahoma" w:cs="Tahoma"/>
          <w:b/>
          <w:color w:val="C00000"/>
          <w:sz w:val="44"/>
          <w:szCs w:val="44"/>
        </w:rPr>
      </w:pPr>
    </w:p>
    <w:p w14:paraId="00538E04" w14:textId="7E1D3E8D" w:rsidR="00BE09CC" w:rsidRPr="00703B05" w:rsidRDefault="00EE240A" w:rsidP="00BE09CC">
      <w:pPr>
        <w:jc w:val="center"/>
        <w:rPr>
          <w:rFonts w:ascii="Tahoma" w:hAnsi="Tahoma" w:cs="Tahoma"/>
          <w:b/>
          <w:color w:val="C00000"/>
          <w:sz w:val="44"/>
          <w:szCs w:val="44"/>
        </w:rPr>
      </w:pPr>
      <w:r w:rsidRPr="00703B05">
        <w:rPr>
          <w:rFonts w:ascii="Tahoma" w:hAnsi="Tahoma" w:cs="Tahoma"/>
          <w:b/>
          <w:color w:val="C00000"/>
          <w:sz w:val="44"/>
          <w:szCs w:val="44"/>
        </w:rPr>
        <w:t>KNOWSLEY COUNCIL</w:t>
      </w:r>
      <w:r w:rsidR="00BE09CC" w:rsidRPr="00703B05">
        <w:rPr>
          <w:rFonts w:ascii="Tahoma" w:hAnsi="Tahoma" w:cs="Tahoma"/>
          <w:b/>
          <w:color w:val="C00000"/>
          <w:sz w:val="44"/>
          <w:szCs w:val="44"/>
        </w:rPr>
        <w:t xml:space="preserve"> </w:t>
      </w:r>
      <w:r w:rsidR="000E7118" w:rsidRPr="00703B05">
        <w:rPr>
          <w:rFonts w:ascii="Tahoma" w:hAnsi="Tahoma" w:cs="Tahoma"/>
          <w:b/>
          <w:color w:val="C00000"/>
          <w:sz w:val="44"/>
          <w:szCs w:val="44"/>
        </w:rPr>
        <w:t xml:space="preserve">RESPONSIBLE </w:t>
      </w:r>
      <w:r w:rsidR="00BE09CC" w:rsidRPr="00703B05">
        <w:rPr>
          <w:rFonts w:ascii="Tahoma" w:hAnsi="Tahoma" w:cs="Tahoma"/>
          <w:b/>
          <w:color w:val="C00000"/>
          <w:sz w:val="44"/>
          <w:szCs w:val="44"/>
        </w:rPr>
        <w:t>PROCUREMENT STRATEGY</w:t>
      </w:r>
    </w:p>
    <w:p w14:paraId="207BE7BA" w14:textId="0AF7F26F" w:rsidR="00BE09CC" w:rsidRPr="00703B05" w:rsidRDefault="00BE09CC" w:rsidP="00BE09CC">
      <w:pPr>
        <w:jc w:val="center"/>
        <w:rPr>
          <w:rFonts w:ascii="Tahoma" w:hAnsi="Tahoma" w:cs="Tahoma"/>
          <w:b/>
          <w:color w:val="C00000"/>
          <w:sz w:val="44"/>
          <w:szCs w:val="44"/>
        </w:rPr>
      </w:pPr>
      <w:r w:rsidRPr="00703B05">
        <w:rPr>
          <w:rFonts w:ascii="Tahoma" w:hAnsi="Tahoma" w:cs="Tahoma"/>
          <w:b/>
          <w:color w:val="C00000"/>
          <w:sz w:val="44"/>
          <w:szCs w:val="44"/>
        </w:rPr>
        <w:t>20</w:t>
      </w:r>
      <w:r w:rsidR="00AC3DA3" w:rsidRPr="00703B05">
        <w:rPr>
          <w:rFonts w:ascii="Tahoma" w:hAnsi="Tahoma" w:cs="Tahoma"/>
          <w:b/>
          <w:color w:val="C00000"/>
          <w:sz w:val="44"/>
          <w:szCs w:val="44"/>
        </w:rPr>
        <w:t>22</w:t>
      </w:r>
      <w:r w:rsidR="00EE240A" w:rsidRPr="00703B05">
        <w:rPr>
          <w:rFonts w:ascii="Tahoma" w:hAnsi="Tahoma" w:cs="Tahoma"/>
          <w:b/>
          <w:color w:val="C00000"/>
          <w:sz w:val="44"/>
          <w:szCs w:val="44"/>
        </w:rPr>
        <w:t xml:space="preserve"> - 202</w:t>
      </w:r>
      <w:r w:rsidR="00761BF4">
        <w:rPr>
          <w:rFonts w:ascii="Tahoma" w:hAnsi="Tahoma" w:cs="Tahoma"/>
          <w:b/>
          <w:color w:val="C00000"/>
          <w:sz w:val="44"/>
          <w:szCs w:val="44"/>
        </w:rPr>
        <w:t>6</w:t>
      </w:r>
    </w:p>
    <w:p w14:paraId="4C758DDB" w14:textId="77777777" w:rsidR="00B5783B" w:rsidRDefault="00B5783B" w:rsidP="00176407">
      <w:pPr>
        <w:pStyle w:val="Heading1STAR"/>
        <w:rPr>
          <w:rFonts w:cs="Tahoma"/>
          <w:sz w:val="28"/>
        </w:rPr>
      </w:pPr>
    </w:p>
    <w:p w14:paraId="5AA1457A" w14:textId="77777777" w:rsidR="003B2A5C" w:rsidRDefault="003B2A5C">
      <w:pPr>
        <w:rPr>
          <w:rFonts w:ascii="Tahoma" w:eastAsiaTheme="majorEastAsia" w:hAnsi="Tahoma" w:cstheme="majorBidi"/>
          <w:b/>
          <w:bCs/>
          <w:color w:val="C00000"/>
          <w:sz w:val="52"/>
          <w:szCs w:val="28"/>
        </w:rPr>
      </w:pPr>
      <w:r>
        <w:rPr>
          <w:color w:val="C00000"/>
        </w:rPr>
        <w:br w:type="page"/>
      </w:r>
    </w:p>
    <w:p w14:paraId="54CFF721" w14:textId="4C97122E" w:rsidR="00BE09CC" w:rsidRPr="00703B05" w:rsidRDefault="00176407" w:rsidP="00176407">
      <w:pPr>
        <w:pStyle w:val="Heading1STAR"/>
        <w:rPr>
          <w:color w:val="C00000"/>
        </w:rPr>
      </w:pPr>
      <w:r w:rsidRPr="00703B05">
        <w:rPr>
          <w:color w:val="C00000"/>
        </w:rPr>
        <w:lastRenderedPageBreak/>
        <w:t>1.</w:t>
      </w:r>
      <w:r w:rsidRPr="00703B05">
        <w:rPr>
          <w:color w:val="C00000"/>
        </w:rPr>
        <w:tab/>
        <w:t>I</w:t>
      </w:r>
      <w:r w:rsidR="00BE09CC" w:rsidRPr="00703B05">
        <w:rPr>
          <w:color w:val="C00000"/>
        </w:rPr>
        <w:t>ntroduction</w:t>
      </w:r>
    </w:p>
    <w:p w14:paraId="76340AE7" w14:textId="77777777" w:rsidR="006E6FF6" w:rsidRDefault="006E6FF6" w:rsidP="00EE240A">
      <w:pPr>
        <w:jc w:val="both"/>
        <w:rPr>
          <w:rFonts w:ascii="Tahoma" w:hAnsi="Tahoma" w:cs="Tahoma"/>
          <w:sz w:val="24"/>
          <w:szCs w:val="24"/>
        </w:rPr>
      </w:pPr>
    </w:p>
    <w:p w14:paraId="72AAA6A3" w14:textId="2CF3C634" w:rsidR="006E6FF6" w:rsidRDefault="006E6FF6" w:rsidP="00EE240A">
      <w:pPr>
        <w:jc w:val="both"/>
        <w:rPr>
          <w:rFonts w:ascii="Tahoma" w:hAnsi="Tahoma" w:cs="Tahoma"/>
          <w:sz w:val="24"/>
          <w:szCs w:val="24"/>
        </w:rPr>
      </w:pPr>
      <w:r>
        <w:rPr>
          <w:rFonts w:ascii="Tahoma" w:hAnsi="Tahoma" w:cs="Tahoma"/>
          <w:sz w:val="24"/>
          <w:szCs w:val="24"/>
        </w:rPr>
        <w:t>In March 2022, the Council adopted a new Council Plan 2022-2025</w:t>
      </w:r>
      <w:r w:rsidR="00DF5265">
        <w:rPr>
          <w:rFonts w:ascii="Tahoma" w:hAnsi="Tahoma" w:cs="Tahoma"/>
          <w:sz w:val="24"/>
          <w:szCs w:val="24"/>
        </w:rPr>
        <w:t xml:space="preserve"> with the vision of “supporting Knowsley’s people and communities to thrive”</w:t>
      </w:r>
      <w:r>
        <w:rPr>
          <w:rFonts w:ascii="Tahoma" w:hAnsi="Tahoma" w:cs="Tahoma"/>
          <w:sz w:val="24"/>
          <w:szCs w:val="24"/>
        </w:rPr>
        <w:t xml:space="preserve">.  </w:t>
      </w:r>
      <w:r w:rsidR="00DF5265">
        <w:rPr>
          <w:rFonts w:ascii="Tahoma" w:hAnsi="Tahoma" w:cs="Tahoma"/>
          <w:sz w:val="24"/>
          <w:szCs w:val="24"/>
        </w:rPr>
        <w:t>This plan represents the Council’s contribution to the ongoing delivery of the wider strategy for the Borough – Knowsley 2030</w:t>
      </w:r>
      <w:r w:rsidR="00943046">
        <w:rPr>
          <w:rFonts w:ascii="Tahoma" w:hAnsi="Tahoma" w:cs="Tahoma"/>
          <w:sz w:val="24"/>
          <w:szCs w:val="24"/>
        </w:rPr>
        <w:t xml:space="preserve"> – underpinned by the Knowsley Better Together approach</w:t>
      </w:r>
      <w:r w:rsidR="00DF5265">
        <w:rPr>
          <w:rFonts w:ascii="Tahoma" w:hAnsi="Tahoma" w:cs="Tahoma"/>
          <w:sz w:val="24"/>
          <w:szCs w:val="24"/>
        </w:rPr>
        <w:t xml:space="preserve">. </w:t>
      </w:r>
      <w:r w:rsidR="00943046">
        <w:rPr>
          <w:rFonts w:ascii="Tahoma" w:hAnsi="Tahoma" w:cs="Tahoma"/>
          <w:sz w:val="24"/>
          <w:szCs w:val="24"/>
        </w:rPr>
        <w:t xml:space="preserve"> </w:t>
      </w:r>
      <w:r w:rsidR="00DF5265">
        <w:rPr>
          <w:rFonts w:ascii="Tahoma" w:hAnsi="Tahoma" w:cs="Tahoma"/>
          <w:sz w:val="24"/>
          <w:szCs w:val="24"/>
        </w:rPr>
        <w:t>The plan outlines three key priorities:</w:t>
      </w:r>
    </w:p>
    <w:p w14:paraId="3E02CFBA" w14:textId="77777777" w:rsidR="00943046" w:rsidRPr="00F737F6" w:rsidRDefault="00943046" w:rsidP="00943046">
      <w:pPr>
        <w:numPr>
          <w:ilvl w:val="0"/>
          <w:numId w:val="39"/>
        </w:numPr>
        <w:spacing w:before="240" w:after="160" w:line="259" w:lineRule="auto"/>
        <w:jc w:val="both"/>
        <w:rPr>
          <w:rFonts w:ascii="Tahoma" w:hAnsi="Tahoma" w:cs="Tahoma"/>
        </w:rPr>
      </w:pPr>
      <w:r w:rsidRPr="00F737F6">
        <w:rPr>
          <w:rFonts w:ascii="Tahoma" w:hAnsi="Tahoma" w:cs="Tahoma"/>
          <w:b/>
          <w:bCs/>
        </w:rPr>
        <w:t>Effective Support for those in Need</w:t>
      </w:r>
      <w:r w:rsidRPr="00F737F6">
        <w:rPr>
          <w:rFonts w:ascii="Tahoma" w:hAnsi="Tahoma" w:cs="Tahoma"/>
        </w:rPr>
        <w:t xml:space="preserve"> – ensuring that all Knowsley residents </w:t>
      </w:r>
      <w:proofErr w:type="gramStart"/>
      <w:r w:rsidRPr="00F737F6">
        <w:rPr>
          <w:rFonts w:ascii="Tahoma" w:hAnsi="Tahoma" w:cs="Tahoma"/>
        </w:rPr>
        <w:t>are able to</w:t>
      </w:r>
      <w:proofErr w:type="gramEnd"/>
      <w:r w:rsidRPr="00F737F6">
        <w:rPr>
          <w:rFonts w:ascii="Tahoma" w:hAnsi="Tahoma" w:cs="Tahoma"/>
        </w:rPr>
        <w:t xml:space="preserve"> access the support and services they need.</w:t>
      </w:r>
    </w:p>
    <w:p w14:paraId="0CE7F089" w14:textId="701F53D1" w:rsidR="00943046" w:rsidRPr="00F737F6" w:rsidRDefault="00943046" w:rsidP="00943046">
      <w:pPr>
        <w:numPr>
          <w:ilvl w:val="0"/>
          <w:numId w:val="39"/>
        </w:numPr>
        <w:spacing w:before="240" w:after="160" w:line="259" w:lineRule="auto"/>
        <w:jc w:val="both"/>
        <w:rPr>
          <w:rFonts w:ascii="Tahoma" w:hAnsi="Tahoma" w:cs="Tahoma"/>
        </w:rPr>
      </w:pPr>
      <w:r w:rsidRPr="00F737F6">
        <w:rPr>
          <w:rFonts w:ascii="Tahoma" w:hAnsi="Tahoma" w:cs="Tahoma"/>
          <w:b/>
          <w:bCs/>
        </w:rPr>
        <w:t>Inclusive Growth and Skills</w:t>
      </w:r>
      <w:r w:rsidR="00F737F6" w:rsidRPr="00F737F6">
        <w:rPr>
          <w:rFonts w:ascii="Tahoma" w:hAnsi="Tahoma" w:cs="Tahoma"/>
        </w:rPr>
        <w:t xml:space="preserve"> – </w:t>
      </w:r>
      <w:r w:rsidRPr="00F737F6">
        <w:rPr>
          <w:rFonts w:ascii="Tahoma" w:hAnsi="Tahoma" w:cs="Tahoma"/>
        </w:rPr>
        <w:t xml:space="preserve">ensuring that all of Knowsley’s communities </w:t>
      </w:r>
      <w:proofErr w:type="gramStart"/>
      <w:r w:rsidRPr="00F737F6">
        <w:rPr>
          <w:rFonts w:ascii="Tahoma" w:hAnsi="Tahoma" w:cs="Tahoma"/>
        </w:rPr>
        <w:t>are able to</w:t>
      </w:r>
      <w:proofErr w:type="gramEnd"/>
      <w:r w:rsidRPr="00F737F6">
        <w:rPr>
          <w:rFonts w:ascii="Tahoma" w:hAnsi="Tahoma" w:cs="Tahoma"/>
        </w:rPr>
        <w:t xml:space="preserve"> share in the opportunities from local economic growth.</w:t>
      </w:r>
    </w:p>
    <w:p w14:paraId="2DB014AB" w14:textId="2339C41E" w:rsidR="00DF5265" w:rsidRPr="00F737F6" w:rsidRDefault="00943046" w:rsidP="00F737F6">
      <w:pPr>
        <w:pStyle w:val="ListParagraph"/>
        <w:numPr>
          <w:ilvl w:val="0"/>
          <w:numId w:val="39"/>
        </w:numPr>
        <w:jc w:val="both"/>
        <w:rPr>
          <w:rFonts w:ascii="Tahoma" w:hAnsi="Tahoma" w:cs="Tahoma"/>
          <w:sz w:val="24"/>
          <w:szCs w:val="24"/>
        </w:rPr>
      </w:pPr>
      <w:r w:rsidRPr="00F737F6">
        <w:rPr>
          <w:rFonts w:ascii="Tahoma" w:hAnsi="Tahoma" w:cs="Tahoma"/>
          <w:b/>
          <w:bCs/>
        </w:rPr>
        <w:t>Achieving Net Zero 2040</w:t>
      </w:r>
      <w:r w:rsidR="00F737F6" w:rsidRPr="00F737F6">
        <w:rPr>
          <w:rFonts w:ascii="Tahoma" w:hAnsi="Tahoma" w:cs="Tahoma"/>
        </w:rPr>
        <w:t xml:space="preserve"> – </w:t>
      </w:r>
      <w:r w:rsidRPr="00F737F6">
        <w:rPr>
          <w:rFonts w:ascii="Tahoma" w:hAnsi="Tahoma" w:cs="Tahoma"/>
        </w:rPr>
        <w:t>ensuring that the Council plays a leading role in local action to address the Climate Emergency</w:t>
      </w:r>
    </w:p>
    <w:p w14:paraId="49488E65" w14:textId="70499B6F" w:rsidR="00B0451B" w:rsidRDefault="00A1152A" w:rsidP="00EE240A">
      <w:pPr>
        <w:jc w:val="both"/>
        <w:rPr>
          <w:rFonts w:ascii="Tahoma" w:hAnsi="Tahoma" w:cs="Tahoma"/>
          <w:sz w:val="24"/>
          <w:szCs w:val="24"/>
        </w:rPr>
      </w:pPr>
      <w:r>
        <w:rPr>
          <w:rFonts w:ascii="Tahoma" w:hAnsi="Tahoma" w:cs="Tahoma"/>
          <w:sz w:val="24"/>
          <w:szCs w:val="24"/>
        </w:rPr>
        <w:t xml:space="preserve">The </w:t>
      </w:r>
      <w:r w:rsidR="00943046">
        <w:rPr>
          <w:rFonts w:ascii="Tahoma" w:hAnsi="Tahoma" w:cs="Tahoma"/>
          <w:sz w:val="24"/>
          <w:szCs w:val="24"/>
        </w:rPr>
        <w:t xml:space="preserve">aim </w:t>
      </w:r>
      <w:r w:rsidR="00CA659A">
        <w:rPr>
          <w:rFonts w:ascii="Tahoma" w:hAnsi="Tahoma" w:cs="Tahoma"/>
          <w:sz w:val="24"/>
          <w:szCs w:val="24"/>
        </w:rPr>
        <w:t>of this</w:t>
      </w:r>
      <w:r w:rsidR="009E0269">
        <w:rPr>
          <w:rFonts w:ascii="Tahoma" w:hAnsi="Tahoma" w:cs="Tahoma"/>
          <w:sz w:val="24"/>
          <w:szCs w:val="24"/>
        </w:rPr>
        <w:t xml:space="preserve"> new</w:t>
      </w:r>
      <w:r w:rsidR="00CA659A">
        <w:rPr>
          <w:rFonts w:ascii="Tahoma" w:hAnsi="Tahoma" w:cs="Tahoma"/>
          <w:sz w:val="24"/>
          <w:szCs w:val="24"/>
        </w:rPr>
        <w:t xml:space="preserve"> </w:t>
      </w:r>
      <w:r w:rsidR="006E6FF6">
        <w:rPr>
          <w:rFonts w:ascii="Tahoma" w:hAnsi="Tahoma" w:cs="Tahoma"/>
          <w:sz w:val="24"/>
          <w:szCs w:val="24"/>
        </w:rPr>
        <w:t xml:space="preserve">procurement </w:t>
      </w:r>
      <w:r w:rsidR="00CA659A">
        <w:rPr>
          <w:rFonts w:ascii="Tahoma" w:hAnsi="Tahoma" w:cs="Tahoma"/>
          <w:sz w:val="24"/>
          <w:szCs w:val="24"/>
        </w:rPr>
        <w:t xml:space="preserve">strategy is </w:t>
      </w:r>
      <w:r w:rsidR="009E0269">
        <w:rPr>
          <w:rFonts w:ascii="Tahoma" w:hAnsi="Tahoma" w:cs="Tahoma"/>
          <w:sz w:val="24"/>
          <w:szCs w:val="24"/>
        </w:rPr>
        <w:t xml:space="preserve">therefore </w:t>
      </w:r>
      <w:r w:rsidR="00CA659A">
        <w:rPr>
          <w:rFonts w:ascii="Tahoma" w:hAnsi="Tahoma" w:cs="Tahoma"/>
          <w:sz w:val="24"/>
          <w:szCs w:val="24"/>
        </w:rPr>
        <w:t xml:space="preserve">to set out how the Council will </w:t>
      </w:r>
      <w:r w:rsidR="006E6FF6">
        <w:rPr>
          <w:rFonts w:ascii="Tahoma" w:hAnsi="Tahoma" w:cs="Tahoma"/>
          <w:sz w:val="24"/>
          <w:szCs w:val="24"/>
        </w:rPr>
        <w:t xml:space="preserve">carry out its procurement responsibilities within this strategic context.  </w:t>
      </w:r>
      <w:r w:rsidR="00943046">
        <w:rPr>
          <w:rFonts w:ascii="Tahoma" w:hAnsi="Tahoma" w:cs="Tahoma"/>
          <w:sz w:val="24"/>
          <w:szCs w:val="24"/>
        </w:rPr>
        <w:t>It</w:t>
      </w:r>
      <w:r w:rsidR="006E6FF6">
        <w:rPr>
          <w:rFonts w:ascii="Tahoma" w:hAnsi="Tahoma" w:cs="Tahoma"/>
          <w:sz w:val="24"/>
          <w:szCs w:val="24"/>
        </w:rPr>
        <w:t xml:space="preserve"> also aims to </w:t>
      </w:r>
      <w:r w:rsidR="009E0269">
        <w:rPr>
          <w:rFonts w:ascii="Tahoma" w:hAnsi="Tahoma" w:cs="Tahoma"/>
          <w:sz w:val="24"/>
          <w:szCs w:val="24"/>
        </w:rPr>
        <w:t>build on</w:t>
      </w:r>
      <w:r w:rsidR="00CA659A">
        <w:rPr>
          <w:rFonts w:ascii="Tahoma" w:hAnsi="Tahoma" w:cs="Tahoma"/>
          <w:sz w:val="24"/>
          <w:szCs w:val="24"/>
        </w:rPr>
        <w:t xml:space="preserve"> the </w:t>
      </w:r>
      <w:r w:rsidR="009E0269">
        <w:rPr>
          <w:rFonts w:ascii="Tahoma" w:hAnsi="Tahoma" w:cs="Tahoma"/>
          <w:sz w:val="24"/>
          <w:szCs w:val="24"/>
        </w:rPr>
        <w:t xml:space="preserve">achievements </w:t>
      </w:r>
      <w:r w:rsidR="006E6FF6">
        <w:rPr>
          <w:rFonts w:ascii="Tahoma" w:hAnsi="Tahoma" w:cs="Tahoma"/>
          <w:sz w:val="24"/>
          <w:szCs w:val="24"/>
        </w:rPr>
        <w:t>under</w:t>
      </w:r>
      <w:r w:rsidR="00CA659A">
        <w:rPr>
          <w:rFonts w:ascii="Tahoma" w:hAnsi="Tahoma" w:cs="Tahoma"/>
          <w:sz w:val="24"/>
          <w:szCs w:val="24"/>
        </w:rPr>
        <w:t xml:space="preserve"> </w:t>
      </w:r>
      <w:r w:rsidR="0080392A">
        <w:rPr>
          <w:rFonts w:ascii="Tahoma" w:hAnsi="Tahoma" w:cs="Tahoma"/>
          <w:sz w:val="24"/>
          <w:szCs w:val="24"/>
        </w:rPr>
        <w:t xml:space="preserve">the previous procurement strategy adopted in </w:t>
      </w:r>
      <w:r w:rsidR="00CA659A">
        <w:rPr>
          <w:rFonts w:ascii="Tahoma" w:hAnsi="Tahoma" w:cs="Tahoma"/>
          <w:sz w:val="24"/>
          <w:szCs w:val="24"/>
        </w:rPr>
        <w:t xml:space="preserve">2016, </w:t>
      </w:r>
      <w:r w:rsidR="009E0269">
        <w:rPr>
          <w:rFonts w:ascii="Tahoma" w:hAnsi="Tahoma" w:cs="Tahoma"/>
          <w:sz w:val="24"/>
          <w:szCs w:val="24"/>
        </w:rPr>
        <w:t xml:space="preserve">by </w:t>
      </w:r>
      <w:r w:rsidR="00CA659A">
        <w:rPr>
          <w:rFonts w:ascii="Tahoma" w:hAnsi="Tahoma" w:cs="Tahoma"/>
          <w:sz w:val="24"/>
          <w:szCs w:val="24"/>
        </w:rPr>
        <w:t>deliver</w:t>
      </w:r>
      <w:r w:rsidR="009E0269">
        <w:rPr>
          <w:rFonts w:ascii="Tahoma" w:hAnsi="Tahoma" w:cs="Tahoma"/>
          <w:sz w:val="24"/>
          <w:szCs w:val="24"/>
        </w:rPr>
        <w:t>ing</w:t>
      </w:r>
      <w:r w:rsidR="00CA659A">
        <w:rPr>
          <w:rFonts w:ascii="Tahoma" w:hAnsi="Tahoma" w:cs="Tahoma"/>
          <w:sz w:val="24"/>
          <w:szCs w:val="24"/>
        </w:rPr>
        <w:t xml:space="preserve"> savings, support</w:t>
      </w:r>
      <w:r w:rsidR="009E0269">
        <w:rPr>
          <w:rFonts w:ascii="Tahoma" w:hAnsi="Tahoma" w:cs="Tahoma"/>
          <w:sz w:val="24"/>
          <w:szCs w:val="24"/>
        </w:rPr>
        <w:t>ing</w:t>
      </w:r>
      <w:r w:rsidR="00CA659A">
        <w:rPr>
          <w:rFonts w:ascii="Tahoma" w:hAnsi="Tahoma" w:cs="Tahoma"/>
          <w:sz w:val="24"/>
          <w:szCs w:val="24"/>
        </w:rPr>
        <w:t xml:space="preserve"> the local economy, and deliver</w:t>
      </w:r>
      <w:r w:rsidR="009E0269">
        <w:rPr>
          <w:rFonts w:ascii="Tahoma" w:hAnsi="Tahoma" w:cs="Tahoma"/>
          <w:sz w:val="24"/>
          <w:szCs w:val="24"/>
        </w:rPr>
        <w:t>ing</w:t>
      </w:r>
      <w:r w:rsidR="00CA659A">
        <w:rPr>
          <w:rFonts w:ascii="Tahoma" w:hAnsi="Tahoma" w:cs="Tahoma"/>
          <w:sz w:val="24"/>
          <w:szCs w:val="24"/>
        </w:rPr>
        <w:t xml:space="preserve"> wider social and environmental benefits to the communities of Knowsley, through procurement activity.</w:t>
      </w:r>
    </w:p>
    <w:p w14:paraId="5D81B09A" w14:textId="10F000E0" w:rsidR="00A1152A" w:rsidRPr="00F737F6" w:rsidRDefault="00F737F6" w:rsidP="00F737F6">
      <w:pPr>
        <w:jc w:val="both"/>
        <w:rPr>
          <w:rFonts w:ascii="Tahoma" w:hAnsi="Tahoma" w:cs="Tahoma"/>
          <w:sz w:val="24"/>
          <w:szCs w:val="24"/>
        </w:rPr>
      </w:pPr>
      <w:r>
        <w:rPr>
          <w:rFonts w:ascii="Tahoma" w:hAnsi="Tahoma" w:cs="Tahoma"/>
          <w:sz w:val="24"/>
          <w:szCs w:val="24"/>
        </w:rPr>
        <w:t xml:space="preserve">In 2021 a review commenced regarding the </w:t>
      </w:r>
      <w:r w:rsidR="00A81173">
        <w:rPr>
          <w:rFonts w:ascii="Tahoma" w:hAnsi="Tahoma" w:cs="Tahoma"/>
          <w:sz w:val="24"/>
          <w:szCs w:val="24"/>
        </w:rPr>
        <w:t>delivery</w:t>
      </w:r>
      <w:r>
        <w:rPr>
          <w:rFonts w:ascii="Tahoma" w:hAnsi="Tahoma" w:cs="Tahoma"/>
          <w:sz w:val="24"/>
          <w:szCs w:val="24"/>
        </w:rPr>
        <w:t xml:space="preserve"> of the Council</w:t>
      </w:r>
      <w:r w:rsidR="00A81173">
        <w:rPr>
          <w:rFonts w:ascii="Tahoma" w:hAnsi="Tahoma" w:cs="Tahoma"/>
          <w:sz w:val="24"/>
          <w:szCs w:val="24"/>
        </w:rPr>
        <w:t>’s procurement function</w:t>
      </w:r>
      <w:r>
        <w:rPr>
          <w:rFonts w:ascii="Tahoma" w:hAnsi="Tahoma" w:cs="Tahoma"/>
          <w:sz w:val="24"/>
          <w:szCs w:val="24"/>
        </w:rPr>
        <w:t xml:space="preserve">, this </w:t>
      </w:r>
      <w:r w:rsidR="00A81173">
        <w:rPr>
          <w:rFonts w:ascii="Tahoma" w:hAnsi="Tahoma" w:cs="Tahoma"/>
          <w:sz w:val="24"/>
          <w:szCs w:val="24"/>
        </w:rPr>
        <w:t>has reflected the</w:t>
      </w:r>
      <w:r>
        <w:rPr>
          <w:rFonts w:ascii="Tahoma" w:hAnsi="Tahoma" w:cs="Tahoma"/>
          <w:sz w:val="24"/>
          <w:szCs w:val="24"/>
        </w:rPr>
        <w:t xml:space="preserve"> local challenges it had faced, including recruitment, </w:t>
      </w:r>
      <w:r w:rsidR="00A81173">
        <w:rPr>
          <w:rFonts w:ascii="Tahoma" w:hAnsi="Tahoma" w:cs="Tahoma"/>
          <w:sz w:val="24"/>
          <w:szCs w:val="24"/>
        </w:rPr>
        <w:t xml:space="preserve">also </w:t>
      </w:r>
      <w:proofErr w:type="gramStart"/>
      <w:r w:rsidR="00A81173">
        <w:rPr>
          <w:rFonts w:ascii="Tahoma" w:hAnsi="Tahoma" w:cs="Tahoma"/>
          <w:sz w:val="24"/>
          <w:szCs w:val="24"/>
        </w:rPr>
        <w:t>taking into account</w:t>
      </w:r>
      <w:proofErr w:type="gramEnd"/>
      <w:r>
        <w:rPr>
          <w:rFonts w:ascii="Tahoma" w:hAnsi="Tahoma" w:cs="Tahoma"/>
          <w:sz w:val="24"/>
          <w:szCs w:val="24"/>
        </w:rPr>
        <w:t xml:space="preserve"> the </w:t>
      </w:r>
      <w:r w:rsidR="00A81173">
        <w:rPr>
          <w:rFonts w:ascii="Tahoma" w:hAnsi="Tahoma" w:cs="Tahoma"/>
          <w:sz w:val="24"/>
          <w:szCs w:val="24"/>
        </w:rPr>
        <w:t xml:space="preserve">changing </w:t>
      </w:r>
      <w:r>
        <w:rPr>
          <w:rFonts w:ascii="Tahoma" w:hAnsi="Tahoma" w:cs="Tahoma"/>
          <w:sz w:val="24"/>
          <w:szCs w:val="24"/>
        </w:rPr>
        <w:t xml:space="preserve">national context of the National Procurement Policy Statement, and </w:t>
      </w:r>
      <w:r w:rsidRPr="00F737F6">
        <w:rPr>
          <w:rFonts w:ascii="Tahoma" w:hAnsi="Tahoma" w:cs="Tahoma"/>
          <w:sz w:val="24"/>
          <w:szCs w:val="24"/>
        </w:rPr>
        <w:t>Green Paper on Transforming Public Procurement</w:t>
      </w:r>
      <w:r>
        <w:rPr>
          <w:rFonts w:ascii="Tahoma" w:hAnsi="Tahoma" w:cs="Tahoma"/>
          <w:sz w:val="24"/>
          <w:szCs w:val="24"/>
        </w:rPr>
        <w:t>. This strategy has been framed to be consist</w:t>
      </w:r>
      <w:r w:rsidR="00A81173">
        <w:rPr>
          <w:rFonts w:ascii="Tahoma" w:hAnsi="Tahoma" w:cs="Tahoma"/>
          <w:sz w:val="24"/>
          <w:szCs w:val="24"/>
        </w:rPr>
        <w:t>ent</w:t>
      </w:r>
      <w:r>
        <w:rPr>
          <w:rFonts w:ascii="Tahoma" w:hAnsi="Tahoma" w:cs="Tahoma"/>
          <w:sz w:val="24"/>
          <w:szCs w:val="24"/>
        </w:rPr>
        <w:t xml:space="preserve"> with the </w:t>
      </w:r>
      <w:r w:rsidR="00A81173">
        <w:rPr>
          <w:rFonts w:ascii="Tahoma" w:hAnsi="Tahoma" w:cs="Tahoma"/>
          <w:sz w:val="24"/>
          <w:szCs w:val="24"/>
        </w:rPr>
        <w:t xml:space="preserve">ongoing </w:t>
      </w:r>
      <w:r>
        <w:rPr>
          <w:rFonts w:ascii="Tahoma" w:hAnsi="Tahoma" w:cs="Tahoma"/>
          <w:sz w:val="24"/>
          <w:szCs w:val="24"/>
        </w:rPr>
        <w:t>response to these broader issues.</w:t>
      </w:r>
      <w:r w:rsidRPr="00A1152A">
        <w:rPr>
          <w:rFonts w:ascii="Tahoma" w:hAnsi="Tahoma" w:cs="Tahoma"/>
          <w:sz w:val="24"/>
          <w:szCs w:val="24"/>
        </w:rPr>
        <w:t xml:space="preserve"> </w:t>
      </w:r>
    </w:p>
    <w:p w14:paraId="5360E2F4" w14:textId="77777777" w:rsidR="002513D5" w:rsidRPr="00703B05" w:rsidRDefault="002513D5" w:rsidP="00B70D2A">
      <w:pPr>
        <w:pStyle w:val="Heading2STAR"/>
        <w:rPr>
          <w:color w:val="C00000"/>
        </w:rPr>
      </w:pPr>
      <w:r w:rsidRPr="00703B05">
        <w:rPr>
          <w:color w:val="C00000"/>
        </w:rPr>
        <w:t>What is Responsible Procurement?</w:t>
      </w:r>
    </w:p>
    <w:p w14:paraId="46EF90C5" w14:textId="77777777" w:rsidR="002513D5" w:rsidRDefault="002513D5" w:rsidP="003734B7">
      <w:pPr>
        <w:jc w:val="both"/>
        <w:rPr>
          <w:rFonts w:ascii="Tahoma" w:hAnsi="Tahoma" w:cs="Tahoma"/>
          <w:sz w:val="24"/>
          <w:szCs w:val="24"/>
        </w:rPr>
      </w:pPr>
      <w:r>
        <w:rPr>
          <w:rFonts w:ascii="Tahoma" w:hAnsi="Tahoma" w:cs="Tahoma"/>
          <w:sz w:val="24"/>
          <w:szCs w:val="24"/>
        </w:rPr>
        <w:t xml:space="preserve">Responsible Procurement is the act of </w:t>
      </w:r>
      <w:r w:rsidR="00934727">
        <w:rPr>
          <w:rFonts w:ascii="Tahoma" w:hAnsi="Tahoma" w:cs="Tahoma"/>
          <w:sz w:val="24"/>
          <w:szCs w:val="24"/>
        </w:rPr>
        <w:t xml:space="preserve">sourcing services, </w:t>
      </w:r>
      <w:r w:rsidR="00FA30E4">
        <w:rPr>
          <w:rFonts w:ascii="Tahoma" w:hAnsi="Tahoma" w:cs="Tahoma"/>
          <w:sz w:val="24"/>
          <w:szCs w:val="24"/>
        </w:rPr>
        <w:t>supplies</w:t>
      </w:r>
      <w:r w:rsidR="00934727">
        <w:rPr>
          <w:rFonts w:ascii="Tahoma" w:hAnsi="Tahoma" w:cs="Tahoma"/>
          <w:sz w:val="24"/>
          <w:szCs w:val="24"/>
        </w:rPr>
        <w:t xml:space="preserve">, and/or works </w:t>
      </w:r>
      <w:r>
        <w:rPr>
          <w:rFonts w:ascii="Tahoma" w:hAnsi="Tahoma" w:cs="Tahoma"/>
          <w:sz w:val="24"/>
          <w:szCs w:val="24"/>
        </w:rPr>
        <w:t>in a way</w:t>
      </w:r>
      <w:r w:rsidR="0041767D">
        <w:rPr>
          <w:rFonts w:ascii="Tahoma" w:hAnsi="Tahoma" w:cs="Tahoma"/>
          <w:sz w:val="24"/>
          <w:szCs w:val="24"/>
        </w:rPr>
        <w:t xml:space="preserve"> </w:t>
      </w:r>
      <w:r w:rsidR="00934727">
        <w:rPr>
          <w:rFonts w:ascii="Tahoma" w:hAnsi="Tahoma" w:cs="Tahoma"/>
          <w:sz w:val="24"/>
          <w:szCs w:val="24"/>
        </w:rPr>
        <w:t>that takes into account</w:t>
      </w:r>
      <w:r>
        <w:rPr>
          <w:rFonts w:ascii="Tahoma" w:hAnsi="Tahoma" w:cs="Tahoma"/>
          <w:sz w:val="24"/>
          <w:szCs w:val="24"/>
        </w:rPr>
        <w:t xml:space="preserve"> ethic</w:t>
      </w:r>
      <w:r w:rsidR="00934727">
        <w:rPr>
          <w:rFonts w:ascii="Tahoma" w:hAnsi="Tahoma" w:cs="Tahoma"/>
          <w:sz w:val="24"/>
          <w:szCs w:val="24"/>
        </w:rPr>
        <w:t>al</w:t>
      </w:r>
      <w:r>
        <w:rPr>
          <w:rFonts w:ascii="Tahoma" w:hAnsi="Tahoma" w:cs="Tahoma"/>
          <w:sz w:val="24"/>
          <w:szCs w:val="24"/>
        </w:rPr>
        <w:t xml:space="preserve"> </w:t>
      </w:r>
      <w:r w:rsidR="00934727">
        <w:rPr>
          <w:rFonts w:ascii="Tahoma" w:hAnsi="Tahoma" w:cs="Tahoma"/>
          <w:sz w:val="24"/>
          <w:szCs w:val="24"/>
        </w:rPr>
        <w:t xml:space="preserve">and sustainable considerations, </w:t>
      </w:r>
      <w:proofErr w:type="gramStart"/>
      <w:r w:rsidR="00934727">
        <w:rPr>
          <w:rFonts w:ascii="Tahoma" w:hAnsi="Tahoma" w:cs="Tahoma"/>
          <w:sz w:val="24"/>
          <w:szCs w:val="24"/>
        </w:rPr>
        <w:t>including:</w:t>
      </w:r>
      <w:proofErr w:type="gramEnd"/>
      <w:r w:rsidR="00934727">
        <w:rPr>
          <w:rFonts w:ascii="Tahoma" w:hAnsi="Tahoma" w:cs="Tahoma"/>
          <w:sz w:val="24"/>
          <w:szCs w:val="24"/>
        </w:rPr>
        <w:t xml:space="preserve"> economic, social, labour, and environmental factors,</w:t>
      </w:r>
      <w:r>
        <w:rPr>
          <w:rFonts w:ascii="Tahoma" w:hAnsi="Tahoma" w:cs="Tahoma"/>
          <w:sz w:val="24"/>
          <w:szCs w:val="24"/>
        </w:rPr>
        <w:t xml:space="preserve"> </w:t>
      </w:r>
      <w:r w:rsidR="00934727">
        <w:rPr>
          <w:rFonts w:ascii="Tahoma" w:hAnsi="Tahoma" w:cs="Tahoma"/>
          <w:sz w:val="24"/>
          <w:szCs w:val="24"/>
        </w:rPr>
        <w:t>whilst always aiming to procure and act in a way that i</w:t>
      </w:r>
      <w:r>
        <w:rPr>
          <w:rFonts w:ascii="Tahoma" w:hAnsi="Tahoma" w:cs="Tahoma"/>
          <w:sz w:val="24"/>
          <w:szCs w:val="24"/>
        </w:rPr>
        <w:t>s morally right</w:t>
      </w:r>
      <w:r w:rsidR="003D28CD">
        <w:rPr>
          <w:rFonts w:ascii="Tahoma" w:hAnsi="Tahoma" w:cs="Tahoma"/>
          <w:sz w:val="24"/>
          <w:szCs w:val="24"/>
        </w:rPr>
        <w:t>, open, fair, and transparent</w:t>
      </w:r>
      <w:r>
        <w:rPr>
          <w:rFonts w:ascii="Tahoma" w:hAnsi="Tahoma" w:cs="Tahoma"/>
          <w:sz w:val="24"/>
          <w:szCs w:val="24"/>
        </w:rPr>
        <w:t>.</w:t>
      </w:r>
    </w:p>
    <w:p w14:paraId="40933684" w14:textId="77777777" w:rsidR="00A17F9D" w:rsidRPr="005D67F1" w:rsidRDefault="00A17F9D" w:rsidP="00A17F9D">
      <w:pPr>
        <w:pStyle w:val="Default"/>
        <w:spacing w:after="240"/>
        <w:jc w:val="both"/>
        <w:rPr>
          <w:rFonts w:ascii="Tahoma" w:hAnsi="Tahoma" w:cs="Tahoma"/>
        </w:rPr>
      </w:pPr>
      <w:r>
        <w:rPr>
          <w:rFonts w:ascii="Tahoma" w:hAnsi="Tahoma" w:cs="Tahoma"/>
        </w:rPr>
        <w:t>Responsible Public Procurement:</w:t>
      </w:r>
    </w:p>
    <w:p w14:paraId="6A9F4B54" w14:textId="77777777" w:rsidR="00A17F9D" w:rsidRPr="005D67F1" w:rsidRDefault="00A17F9D" w:rsidP="00A1152A">
      <w:pPr>
        <w:pStyle w:val="Default"/>
        <w:numPr>
          <w:ilvl w:val="0"/>
          <w:numId w:val="25"/>
        </w:numPr>
        <w:spacing w:line="276" w:lineRule="auto"/>
        <w:rPr>
          <w:rFonts w:ascii="Tahoma" w:hAnsi="Tahoma" w:cs="Tahoma"/>
        </w:rPr>
      </w:pPr>
      <w:r>
        <w:rPr>
          <w:rFonts w:ascii="Tahoma" w:hAnsi="Tahoma" w:cs="Tahoma"/>
        </w:rPr>
        <w:t>I</w:t>
      </w:r>
      <w:r w:rsidRPr="005D67F1">
        <w:rPr>
          <w:rFonts w:ascii="Tahoma" w:hAnsi="Tahoma" w:cs="Tahoma"/>
        </w:rPr>
        <w:t xml:space="preserve">s about improving the </w:t>
      </w:r>
      <w:r>
        <w:rPr>
          <w:rFonts w:ascii="Tahoma" w:hAnsi="Tahoma" w:cs="Tahoma"/>
        </w:rPr>
        <w:t xml:space="preserve">quality </w:t>
      </w:r>
      <w:r w:rsidRPr="005D67F1">
        <w:rPr>
          <w:rFonts w:ascii="Tahoma" w:hAnsi="Tahoma" w:cs="Tahoma"/>
        </w:rPr>
        <w:t xml:space="preserve">and cost effectiveness of </w:t>
      </w:r>
      <w:r>
        <w:rPr>
          <w:rFonts w:ascii="Tahoma" w:hAnsi="Tahoma" w:cs="Tahoma"/>
        </w:rPr>
        <w:t>delivering public services to citizens</w:t>
      </w:r>
    </w:p>
    <w:p w14:paraId="7C19CC80" w14:textId="77777777" w:rsidR="00A17F9D" w:rsidRPr="005D67F1" w:rsidRDefault="00A17F9D" w:rsidP="00A1152A">
      <w:pPr>
        <w:pStyle w:val="Default"/>
        <w:numPr>
          <w:ilvl w:val="0"/>
          <w:numId w:val="25"/>
        </w:numPr>
        <w:spacing w:line="276" w:lineRule="auto"/>
        <w:rPr>
          <w:rFonts w:ascii="Tahoma" w:hAnsi="Tahoma" w:cs="Tahoma"/>
        </w:rPr>
      </w:pPr>
      <w:r>
        <w:rPr>
          <w:rFonts w:ascii="Tahoma" w:hAnsi="Tahoma" w:cs="Tahoma"/>
        </w:rPr>
        <w:t xml:space="preserve">Is </w:t>
      </w:r>
      <w:r w:rsidRPr="005D67F1">
        <w:rPr>
          <w:rFonts w:ascii="Tahoma" w:hAnsi="Tahoma" w:cs="Tahoma"/>
        </w:rPr>
        <w:t xml:space="preserve">a mechanism to challenge current service arrangements and find </w:t>
      </w:r>
      <w:r>
        <w:rPr>
          <w:rFonts w:ascii="Tahoma" w:hAnsi="Tahoma" w:cs="Tahoma"/>
        </w:rPr>
        <w:t>new models for service delivery</w:t>
      </w:r>
    </w:p>
    <w:p w14:paraId="04C7356D" w14:textId="77777777" w:rsidR="00A17F9D" w:rsidRDefault="00A17F9D" w:rsidP="00A1152A">
      <w:pPr>
        <w:pStyle w:val="Default"/>
        <w:numPr>
          <w:ilvl w:val="0"/>
          <w:numId w:val="25"/>
        </w:numPr>
        <w:spacing w:line="276" w:lineRule="auto"/>
        <w:rPr>
          <w:rFonts w:ascii="Tahoma" w:hAnsi="Tahoma" w:cs="Tahoma"/>
        </w:rPr>
      </w:pPr>
      <w:r>
        <w:rPr>
          <w:rFonts w:ascii="Tahoma" w:hAnsi="Tahoma" w:cs="Tahoma"/>
        </w:rPr>
        <w:t xml:space="preserve">Will achieve better realised savings that can be channelled back </w:t>
      </w:r>
      <w:r w:rsidRPr="005D67F1">
        <w:rPr>
          <w:rFonts w:ascii="Tahoma" w:hAnsi="Tahoma" w:cs="Tahoma"/>
        </w:rPr>
        <w:t xml:space="preserve">into priority services </w:t>
      </w:r>
    </w:p>
    <w:p w14:paraId="695951DD" w14:textId="77777777" w:rsidR="00A17F9D" w:rsidRPr="005D67F1" w:rsidRDefault="00A17F9D" w:rsidP="00A1152A">
      <w:pPr>
        <w:pStyle w:val="Default"/>
        <w:numPr>
          <w:ilvl w:val="0"/>
          <w:numId w:val="25"/>
        </w:numPr>
        <w:spacing w:line="276" w:lineRule="auto"/>
        <w:rPr>
          <w:rFonts w:ascii="Tahoma" w:hAnsi="Tahoma" w:cs="Tahoma"/>
        </w:rPr>
      </w:pPr>
      <w:r>
        <w:rPr>
          <w:rFonts w:ascii="Tahoma" w:hAnsi="Tahoma" w:cs="Tahoma"/>
        </w:rPr>
        <w:t xml:space="preserve">Can achieve added </w:t>
      </w:r>
      <w:r w:rsidR="005D15D9">
        <w:rPr>
          <w:rFonts w:ascii="Tahoma" w:hAnsi="Tahoma" w:cs="Tahoma"/>
        </w:rPr>
        <w:t xml:space="preserve">Social Value as well as wider added </w:t>
      </w:r>
      <w:r>
        <w:rPr>
          <w:rFonts w:ascii="Tahoma" w:hAnsi="Tahoma" w:cs="Tahoma"/>
        </w:rPr>
        <w:t>value benefits to citizens through effective use of supply chains</w:t>
      </w:r>
    </w:p>
    <w:p w14:paraId="22A67F20" w14:textId="77777777" w:rsidR="00A17F9D" w:rsidRPr="005D67F1" w:rsidRDefault="00A17F9D" w:rsidP="00A1152A">
      <w:pPr>
        <w:pStyle w:val="Default"/>
        <w:numPr>
          <w:ilvl w:val="0"/>
          <w:numId w:val="25"/>
        </w:numPr>
        <w:spacing w:line="276" w:lineRule="auto"/>
        <w:rPr>
          <w:rFonts w:ascii="Tahoma" w:hAnsi="Tahoma" w:cs="Tahoma"/>
        </w:rPr>
      </w:pPr>
      <w:r>
        <w:rPr>
          <w:rFonts w:ascii="Tahoma" w:hAnsi="Tahoma" w:cs="Tahoma"/>
        </w:rPr>
        <w:t>Ensures that our partners deliver best value</w:t>
      </w:r>
    </w:p>
    <w:p w14:paraId="6867C16B" w14:textId="2154FCB6" w:rsidR="00A17F9D" w:rsidRPr="006365E4" w:rsidRDefault="00A17F9D" w:rsidP="00A1152A">
      <w:pPr>
        <w:pStyle w:val="Default"/>
        <w:numPr>
          <w:ilvl w:val="0"/>
          <w:numId w:val="25"/>
        </w:numPr>
        <w:spacing w:after="200" w:line="276" w:lineRule="auto"/>
        <w:rPr>
          <w:rFonts w:ascii="Tahoma" w:hAnsi="Tahoma" w:cs="Tahoma"/>
        </w:rPr>
      </w:pPr>
      <w:r>
        <w:rPr>
          <w:rFonts w:ascii="Tahoma" w:hAnsi="Tahoma" w:cs="Tahoma"/>
        </w:rPr>
        <w:t xml:space="preserve">Uses our professionalism and </w:t>
      </w:r>
      <w:r w:rsidRPr="005D67F1">
        <w:rPr>
          <w:rFonts w:ascii="Tahoma" w:hAnsi="Tahoma" w:cs="Tahoma"/>
        </w:rPr>
        <w:t xml:space="preserve">planning </w:t>
      </w:r>
      <w:r w:rsidR="007357F0">
        <w:rPr>
          <w:rFonts w:ascii="Tahoma" w:hAnsi="Tahoma" w:cs="Tahoma"/>
        </w:rPr>
        <w:t xml:space="preserve">to </w:t>
      </w:r>
      <w:r>
        <w:rPr>
          <w:rFonts w:ascii="Tahoma" w:hAnsi="Tahoma" w:cs="Tahoma"/>
        </w:rPr>
        <w:t>help prevent</w:t>
      </w:r>
      <w:r w:rsidRPr="005D67F1">
        <w:rPr>
          <w:rFonts w:ascii="Tahoma" w:hAnsi="Tahoma" w:cs="Tahoma"/>
        </w:rPr>
        <w:t xml:space="preserve"> financial loss to the Council and </w:t>
      </w:r>
      <w:r>
        <w:rPr>
          <w:rFonts w:ascii="Tahoma" w:hAnsi="Tahoma" w:cs="Tahoma"/>
        </w:rPr>
        <w:t>support</w:t>
      </w:r>
      <w:r w:rsidRPr="005D67F1">
        <w:rPr>
          <w:rFonts w:ascii="Tahoma" w:hAnsi="Tahoma" w:cs="Tahoma"/>
        </w:rPr>
        <w:t xml:space="preserve"> our services and reputation </w:t>
      </w:r>
    </w:p>
    <w:p w14:paraId="6F741B0E" w14:textId="77777777" w:rsidR="000B7A9B" w:rsidRPr="00703B05" w:rsidRDefault="000B7A9B" w:rsidP="00B70D2A">
      <w:pPr>
        <w:pStyle w:val="Heading2STAR"/>
        <w:rPr>
          <w:color w:val="C00000"/>
        </w:rPr>
      </w:pPr>
      <w:r w:rsidRPr="00703B05">
        <w:rPr>
          <w:color w:val="C00000"/>
        </w:rPr>
        <w:lastRenderedPageBreak/>
        <w:t>Why is Responsible Procurement Important?</w:t>
      </w:r>
    </w:p>
    <w:p w14:paraId="543EEB96" w14:textId="786B2A21" w:rsidR="00CA659A" w:rsidRDefault="00A17F9D" w:rsidP="00CA659A">
      <w:pPr>
        <w:pStyle w:val="Default"/>
        <w:spacing w:after="240"/>
        <w:jc w:val="both"/>
        <w:rPr>
          <w:rFonts w:ascii="Tahoma" w:hAnsi="Tahoma" w:cs="Tahoma"/>
        </w:rPr>
      </w:pPr>
      <w:r>
        <w:rPr>
          <w:rFonts w:ascii="Tahoma" w:hAnsi="Tahoma" w:cs="Tahoma"/>
        </w:rPr>
        <w:t>L</w:t>
      </w:r>
      <w:r w:rsidR="009C2FC6">
        <w:rPr>
          <w:rFonts w:ascii="Tahoma" w:hAnsi="Tahoma" w:cs="Tahoma"/>
        </w:rPr>
        <w:t>ocal g</w:t>
      </w:r>
      <w:r w:rsidR="000B7A9B" w:rsidRPr="005D67F1">
        <w:rPr>
          <w:rFonts w:ascii="Tahoma" w:hAnsi="Tahoma" w:cs="Tahoma"/>
        </w:rPr>
        <w:t xml:space="preserve">overnment </w:t>
      </w:r>
      <w:r w:rsidR="000B7A9B">
        <w:rPr>
          <w:rFonts w:ascii="Tahoma" w:hAnsi="Tahoma" w:cs="Tahoma"/>
        </w:rPr>
        <w:t>ha</w:t>
      </w:r>
      <w:r>
        <w:rPr>
          <w:rFonts w:ascii="Tahoma" w:hAnsi="Tahoma" w:cs="Tahoma"/>
        </w:rPr>
        <w:t xml:space="preserve">s </w:t>
      </w:r>
      <w:r w:rsidR="000B7A9B">
        <w:rPr>
          <w:rFonts w:ascii="Tahoma" w:hAnsi="Tahoma" w:cs="Tahoma"/>
        </w:rPr>
        <w:t>a total revenue budget of</w:t>
      </w:r>
      <w:r w:rsidR="000B7A9B" w:rsidRPr="005D67F1">
        <w:rPr>
          <w:rFonts w:ascii="Tahoma" w:hAnsi="Tahoma" w:cs="Tahoma"/>
        </w:rPr>
        <w:t xml:space="preserve"> </w:t>
      </w:r>
      <w:r w:rsidR="009C2FC6">
        <w:rPr>
          <w:rFonts w:ascii="Tahoma" w:hAnsi="Tahoma" w:cs="Tahoma"/>
        </w:rPr>
        <w:t>c.</w:t>
      </w:r>
      <w:r w:rsidR="000B7A9B" w:rsidRPr="005D67F1">
        <w:rPr>
          <w:rFonts w:ascii="Tahoma" w:hAnsi="Tahoma" w:cs="Tahoma"/>
        </w:rPr>
        <w:t>£</w:t>
      </w:r>
      <w:r w:rsidR="003B2A5C">
        <w:rPr>
          <w:rFonts w:ascii="Tahoma" w:hAnsi="Tahoma" w:cs="Tahoma"/>
        </w:rPr>
        <w:t xml:space="preserve">70 </w:t>
      </w:r>
      <w:r w:rsidR="000B7A9B" w:rsidRPr="005D67F1">
        <w:rPr>
          <w:rFonts w:ascii="Tahoma" w:hAnsi="Tahoma" w:cs="Tahoma"/>
        </w:rPr>
        <w:t>billion</w:t>
      </w:r>
      <w:r w:rsidR="000B7A9B">
        <w:rPr>
          <w:rStyle w:val="FootnoteReference"/>
          <w:rFonts w:ascii="Tahoma" w:hAnsi="Tahoma" w:cs="Tahoma"/>
        </w:rPr>
        <w:footnoteReference w:id="1"/>
      </w:r>
      <w:r w:rsidR="000B7A9B">
        <w:rPr>
          <w:rFonts w:ascii="Tahoma" w:hAnsi="Tahoma" w:cs="Tahoma"/>
        </w:rPr>
        <w:t xml:space="preserve"> </w:t>
      </w:r>
      <w:r w:rsidR="000B7A9B" w:rsidRPr="005D67F1">
        <w:rPr>
          <w:rFonts w:ascii="Tahoma" w:hAnsi="Tahoma" w:cs="Tahoma"/>
        </w:rPr>
        <w:t>per annum</w:t>
      </w:r>
      <w:r w:rsidR="000B7A9B">
        <w:rPr>
          <w:rFonts w:ascii="Tahoma" w:hAnsi="Tahoma" w:cs="Tahoma"/>
        </w:rPr>
        <w:t xml:space="preserve">, </w:t>
      </w:r>
      <w:r w:rsidR="00CA659A">
        <w:rPr>
          <w:rFonts w:ascii="Tahoma" w:hAnsi="Tahoma" w:cs="Tahoma"/>
        </w:rPr>
        <w:t xml:space="preserve">with </w:t>
      </w:r>
      <w:r w:rsidR="00CA659A" w:rsidRPr="00EE240A">
        <w:rPr>
          <w:rFonts w:ascii="Tahoma" w:hAnsi="Tahoma" w:cs="Tahoma"/>
        </w:rPr>
        <w:t>Knowsley Cou</w:t>
      </w:r>
      <w:r w:rsidR="00CA659A">
        <w:rPr>
          <w:rFonts w:ascii="Tahoma" w:hAnsi="Tahoma" w:cs="Tahoma"/>
        </w:rPr>
        <w:t xml:space="preserve">ncil spending approximately </w:t>
      </w:r>
      <w:r w:rsidR="003B2A5C">
        <w:rPr>
          <w:rFonts w:ascii="Tahoma" w:hAnsi="Tahoma" w:cs="Tahoma"/>
        </w:rPr>
        <w:t xml:space="preserve">in the region of </w:t>
      </w:r>
      <w:r w:rsidR="00CA659A">
        <w:rPr>
          <w:rFonts w:ascii="Tahoma" w:hAnsi="Tahoma" w:cs="Tahoma"/>
        </w:rPr>
        <w:t>£</w:t>
      </w:r>
      <w:r w:rsidR="003B2A5C">
        <w:rPr>
          <w:rFonts w:ascii="Tahoma" w:hAnsi="Tahoma" w:cs="Tahoma"/>
        </w:rPr>
        <w:t>180</w:t>
      </w:r>
      <w:r w:rsidR="00CA659A" w:rsidRPr="003B2A5C">
        <w:rPr>
          <w:rFonts w:ascii="Tahoma" w:hAnsi="Tahoma" w:cs="Tahoma"/>
        </w:rPr>
        <w:t>m</w:t>
      </w:r>
      <w:r w:rsidR="00CA659A">
        <w:rPr>
          <w:rFonts w:ascii="Tahoma" w:hAnsi="Tahoma" w:cs="Tahoma"/>
        </w:rPr>
        <w:t xml:space="preserve"> </w:t>
      </w:r>
      <w:r w:rsidR="00CA659A" w:rsidRPr="00EE240A">
        <w:rPr>
          <w:rFonts w:ascii="Tahoma" w:hAnsi="Tahoma" w:cs="Tahoma"/>
        </w:rPr>
        <w:t>per annum</w:t>
      </w:r>
      <w:r w:rsidR="00A70D4F">
        <w:rPr>
          <w:rFonts w:ascii="Tahoma" w:hAnsi="Tahoma" w:cs="Tahoma"/>
        </w:rPr>
        <w:t xml:space="preserve"> on procured supplies, services, and works</w:t>
      </w:r>
      <w:r w:rsidR="00CA659A" w:rsidRPr="00EE240A">
        <w:rPr>
          <w:rFonts w:ascii="Tahoma" w:hAnsi="Tahoma" w:cs="Tahoma"/>
        </w:rPr>
        <w:t xml:space="preserve">. </w:t>
      </w:r>
      <w:r w:rsidR="00CA659A">
        <w:rPr>
          <w:rFonts w:ascii="Tahoma" w:hAnsi="Tahoma" w:cs="Tahoma"/>
        </w:rPr>
        <w:t xml:space="preserve">It is critical </w:t>
      </w:r>
      <w:r w:rsidR="00CA659A" w:rsidRPr="00EE240A">
        <w:rPr>
          <w:rFonts w:ascii="Tahoma" w:hAnsi="Tahoma" w:cs="Tahoma"/>
        </w:rPr>
        <w:t>that value for money an</w:t>
      </w:r>
      <w:r w:rsidR="00CA659A">
        <w:rPr>
          <w:rFonts w:ascii="Tahoma" w:hAnsi="Tahoma" w:cs="Tahoma"/>
        </w:rPr>
        <w:t xml:space="preserve">d savings are at the forefront </w:t>
      </w:r>
      <w:r w:rsidR="00CA659A" w:rsidRPr="00EE240A">
        <w:rPr>
          <w:rFonts w:ascii="Tahoma" w:hAnsi="Tahoma" w:cs="Tahoma"/>
        </w:rPr>
        <w:t>of commissioning and procurement practice.</w:t>
      </w:r>
    </w:p>
    <w:p w14:paraId="0CE0AAF1" w14:textId="5507C306" w:rsidR="00AA3EDB" w:rsidRDefault="00CA659A" w:rsidP="000B7A9B">
      <w:pPr>
        <w:pStyle w:val="Default"/>
        <w:spacing w:after="240"/>
        <w:jc w:val="both"/>
        <w:rPr>
          <w:rFonts w:ascii="Tahoma" w:hAnsi="Tahoma" w:cs="Tahoma"/>
        </w:rPr>
      </w:pPr>
      <w:r>
        <w:rPr>
          <w:rFonts w:ascii="Tahoma" w:hAnsi="Tahoma" w:cs="Tahoma"/>
        </w:rPr>
        <w:t>The Council</w:t>
      </w:r>
      <w:r w:rsidR="009C2FC6">
        <w:rPr>
          <w:rFonts w:ascii="Tahoma" w:hAnsi="Tahoma" w:cs="Tahoma"/>
        </w:rPr>
        <w:t xml:space="preserve"> recognises that p</w:t>
      </w:r>
      <w:r w:rsidR="009C2FC6" w:rsidRPr="009C2FC6">
        <w:rPr>
          <w:rFonts w:ascii="Tahoma" w:hAnsi="Tahoma" w:cs="Tahoma"/>
        </w:rPr>
        <w:t>rocurement decisions can have a major socio-economic and environmental implication, both locally and globally, now and for future generations</w:t>
      </w:r>
      <w:r w:rsidR="009C2FC6">
        <w:rPr>
          <w:rFonts w:ascii="Tahoma" w:hAnsi="Tahoma" w:cs="Tahoma"/>
        </w:rPr>
        <w:t>.</w:t>
      </w:r>
      <w:r w:rsidR="00F737F6">
        <w:rPr>
          <w:rFonts w:ascii="Tahoma" w:hAnsi="Tahoma" w:cs="Tahoma"/>
        </w:rPr>
        <w:t xml:space="preserve"> In addition, it also recognises that these decisions have a significant impact on the delivery of the Council’s Strategic Objectives and the achievement of the best outcomes for the Borough’s residents.</w:t>
      </w:r>
      <w:r w:rsidR="009C2FC6" w:rsidRPr="009C2FC6">
        <w:rPr>
          <w:rFonts w:ascii="Tahoma" w:hAnsi="Tahoma" w:cs="Tahoma"/>
        </w:rPr>
        <w:t xml:space="preserve"> </w:t>
      </w:r>
      <w:r w:rsidR="009C2FC6">
        <w:rPr>
          <w:rFonts w:ascii="Tahoma" w:hAnsi="Tahoma" w:cs="Tahoma"/>
        </w:rPr>
        <w:t>T</w:t>
      </w:r>
      <w:r w:rsidR="000B7A9B" w:rsidRPr="005D67F1">
        <w:rPr>
          <w:rFonts w:ascii="Tahoma" w:hAnsi="Tahoma" w:cs="Tahoma"/>
        </w:rPr>
        <w:t>he</w:t>
      </w:r>
      <w:r w:rsidR="00C14AD7">
        <w:rPr>
          <w:rFonts w:ascii="Tahoma" w:hAnsi="Tahoma" w:cs="Tahoma"/>
        </w:rPr>
        <w:t xml:space="preserve"> associated</w:t>
      </w:r>
      <w:r w:rsidR="000B7A9B" w:rsidRPr="005D67F1">
        <w:rPr>
          <w:rFonts w:ascii="Tahoma" w:hAnsi="Tahoma" w:cs="Tahoma"/>
        </w:rPr>
        <w:t xml:space="preserve"> procurement activity is critical to ensuring that </w:t>
      </w:r>
      <w:r w:rsidR="009C2FC6">
        <w:rPr>
          <w:rFonts w:ascii="Tahoma" w:hAnsi="Tahoma" w:cs="Tahoma"/>
        </w:rPr>
        <w:t xml:space="preserve">not only is </w:t>
      </w:r>
      <w:r w:rsidR="000B7A9B" w:rsidRPr="005D67F1">
        <w:rPr>
          <w:rFonts w:ascii="Tahoma" w:hAnsi="Tahoma" w:cs="Tahoma"/>
        </w:rPr>
        <w:t>best value being obtained</w:t>
      </w:r>
      <w:r w:rsidR="00AA3EDB">
        <w:rPr>
          <w:rFonts w:ascii="Tahoma" w:hAnsi="Tahoma" w:cs="Tahoma"/>
        </w:rPr>
        <w:t xml:space="preserve">, </w:t>
      </w:r>
      <w:r w:rsidR="009C2FC6">
        <w:rPr>
          <w:rFonts w:ascii="Tahoma" w:hAnsi="Tahoma" w:cs="Tahoma"/>
        </w:rPr>
        <w:t>but that p</w:t>
      </w:r>
      <w:r w:rsidR="00AA3EDB">
        <w:rPr>
          <w:rFonts w:ascii="Tahoma" w:hAnsi="Tahoma" w:cs="Tahoma"/>
        </w:rPr>
        <w:t>ublic money is spent in a way that protects both</w:t>
      </w:r>
      <w:r w:rsidR="009C2FC6">
        <w:rPr>
          <w:rFonts w:ascii="Tahoma" w:hAnsi="Tahoma" w:cs="Tahoma"/>
        </w:rPr>
        <w:t xml:space="preserve"> people and the environment and is vital to:</w:t>
      </w:r>
    </w:p>
    <w:p w14:paraId="220AA40A" w14:textId="77777777" w:rsidR="009C2FC6" w:rsidRDefault="009C2FC6" w:rsidP="00CA659A">
      <w:pPr>
        <w:pStyle w:val="Default"/>
        <w:numPr>
          <w:ilvl w:val="0"/>
          <w:numId w:val="26"/>
        </w:numPr>
        <w:jc w:val="both"/>
        <w:rPr>
          <w:rFonts w:ascii="Tahoma" w:hAnsi="Tahoma" w:cs="Tahoma"/>
        </w:rPr>
      </w:pPr>
      <w:r>
        <w:rPr>
          <w:rFonts w:ascii="Tahoma" w:hAnsi="Tahoma" w:cs="Tahoma"/>
        </w:rPr>
        <w:t>Fur</w:t>
      </w:r>
      <w:r w:rsidR="00A17F9D">
        <w:rPr>
          <w:rFonts w:ascii="Tahoma" w:hAnsi="Tahoma" w:cs="Tahoma"/>
        </w:rPr>
        <w:t>thering Sustainable development</w:t>
      </w:r>
    </w:p>
    <w:p w14:paraId="0D43C7DC" w14:textId="77777777" w:rsidR="009C2FC6" w:rsidRDefault="00A17F9D" w:rsidP="00CA659A">
      <w:pPr>
        <w:pStyle w:val="Default"/>
        <w:numPr>
          <w:ilvl w:val="0"/>
          <w:numId w:val="26"/>
        </w:numPr>
        <w:jc w:val="both"/>
        <w:rPr>
          <w:rFonts w:ascii="Tahoma" w:hAnsi="Tahoma" w:cs="Tahoma"/>
        </w:rPr>
      </w:pPr>
      <w:r>
        <w:rPr>
          <w:rFonts w:ascii="Tahoma" w:hAnsi="Tahoma" w:cs="Tahoma"/>
        </w:rPr>
        <w:t>Stimulating innovation</w:t>
      </w:r>
    </w:p>
    <w:p w14:paraId="7C570D8C" w14:textId="77777777" w:rsidR="00A17F9D" w:rsidRPr="00A17F9D" w:rsidRDefault="00A17F9D" w:rsidP="00CA659A">
      <w:pPr>
        <w:pStyle w:val="Default"/>
        <w:numPr>
          <w:ilvl w:val="0"/>
          <w:numId w:val="26"/>
        </w:numPr>
        <w:jc w:val="both"/>
        <w:rPr>
          <w:rFonts w:ascii="Tahoma" w:hAnsi="Tahoma" w:cs="Tahoma"/>
        </w:rPr>
      </w:pPr>
      <w:r>
        <w:rPr>
          <w:rFonts w:ascii="Tahoma" w:hAnsi="Tahoma" w:cs="Tahoma"/>
        </w:rPr>
        <w:t>Avoiding unnecessary costs</w:t>
      </w:r>
    </w:p>
    <w:p w14:paraId="32AFB0C4" w14:textId="2A4F47AD" w:rsidR="006365E4" w:rsidRPr="00CA659A" w:rsidRDefault="00CA659A" w:rsidP="00CA659A">
      <w:pPr>
        <w:pStyle w:val="Default"/>
        <w:spacing w:before="240" w:after="240"/>
        <w:jc w:val="both"/>
        <w:rPr>
          <w:rFonts w:ascii="Tahoma" w:hAnsi="Tahoma" w:cs="Tahoma"/>
        </w:rPr>
      </w:pPr>
      <w:r>
        <w:rPr>
          <w:rFonts w:ascii="Tahoma" w:hAnsi="Tahoma" w:cs="Tahoma"/>
        </w:rPr>
        <w:t>The Council r</w:t>
      </w:r>
      <w:r w:rsidR="00AA3EDB">
        <w:rPr>
          <w:rFonts w:ascii="Tahoma" w:hAnsi="Tahoma" w:cs="Tahoma"/>
        </w:rPr>
        <w:t>ecognise</w:t>
      </w:r>
      <w:r>
        <w:rPr>
          <w:rFonts w:ascii="Tahoma" w:hAnsi="Tahoma" w:cs="Tahoma"/>
        </w:rPr>
        <w:t>s</w:t>
      </w:r>
      <w:r w:rsidR="00AA3EDB">
        <w:rPr>
          <w:rFonts w:ascii="Tahoma" w:hAnsi="Tahoma" w:cs="Tahoma"/>
        </w:rPr>
        <w:t xml:space="preserve"> </w:t>
      </w:r>
      <w:r>
        <w:rPr>
          <w:rFonts w:ascii="Tahoma" w:hAnsi="Tahoma" w:cs="Tahoma"/>
        </w:rPr>
        <w:t xml:space="preserve">its </w:t>
      </w:r>
      <w:r w:rsidR="00AA3EDB">
        <w:rPr>
          <w:rFonts w:ascii="Tahoma" w:hAnsi="Tahoma" w:cs="Tahoma"/>
        </w:rPr>
        <w:t xml:space="preserve">responsibility to take a robust approach to ethical and sustainability issues, especially around modern </w:t>
      </w:r>
      <w:proofErr w:type="gramStart"/>
      <w:r w:rsidR="00AA3EDB">
        <w:rPr>
          <w:rFonts w:ascii="Tahoma" w:hAnsi="Tahoma" w:cs="Tahoma"/>
        </w:rPr>
        <w:t>slavery</w:t>
      </w:r>
      <w:proofErr w:type="gramEnd"/>
      <w:r w:rsidR="00AA3EDB">
        <w:rPr>
          <w:rFonts w:ascii="Tahoma" w:hAnsi="Tahoma" w:cs="Tahoma"/>
        </w:rPr>
        <w:t xml:space="preserve"> and human trafficking</w:t>
      </w:r>
      <w:r w:rsidR="009C2FC6">
        <w:rPr>
          <w:rFonts w:ascii="Tahoma" w:hAnsi="Tahoma" w:cs="Tahoma"/>
        </w:rPr>
        <w:t xml:space="preserve">, which </w:t>
      </w:r>
      <w:r>
        <w:rPr>
          <w:rFonts w:ascii="Tahoma" w:hAnsi="Tahoma" w:cs="Tahoma"/>
        </w:rPr>
        <w:t xml:space="preserve">it is </w:t>
      </w:r>
      <w:r w:rsidR="009C2FC6">
        <w:rPr>
          <w:rFonts w:ascii="Tahoma" w:hAnsi="Tahoma" w:cs="Tahoma"/>
        </w:rPr>
        <w:t xml:space="preserve">absolutely committed to preventing within </w:t>
      </w:r>
      <w:r>
        <w:rPr>
          <w:rFonts w:ascii="Tahoma" w:hAnsi="Tahoma" w:cs="Tahoma"/>
        </w:rPr>
        <w:t>its</w:t>
      </w:r>
      <w:r w:rsidR="009C2FC6">
        <w:rPr>
          <w:rFonts w:ascii="Tahoma" w:hAnsi="Tahoma" w:cs="Tahoma"/>
        </w:rPr>
        <w:t xml:space="preserve"> supply chains.</w:t>
      </w:r>
    </w:p>
    <w:p w14:paraId="118935BF" w14:textId="77777777" w:rsidR="003B2A5C" w:rsidRDefault="003B2A5C">
      <w:pPr>
        <w:rPr>
          <w:rFonts w:ascii="Tahoma" w:eastAsiaTheme="majorEastAsia" w:hAnsi="Tahoma" w:cstheme="majorBidi"/>
          <w:b/>
          <w:bCs/>
          <w:color w:val="C00000"/>
          <w:sz w:val="52"/>
          <w:szCs w:val="28"/>
        </w:rPr>
      </w:pPr>
      <w:r>
        <w:rPr>
          <w:color w:val="C00000"/>
        </w:rPr>
        <w:br w:type="page"/>
      </w:r>
    </w:p>
    <w:p w14:paraId="191D2141" w14:textId="791E1143" w:rsidR="00A17F9D" w:rsidRPr="00703B05" w:rsidRDefault="003B2A5C" w:rsidP="003B2A5C">
      <w:pPr>
        <w:pStyle w:val="Heading1STAR"/>
        <w:rPr>
          <w:color w:val="C00000"/>
        </w:rPr>
      </w:pPr>
      <w:r>
        <w:rPr>
          <w:color w:val="C00000"/>
        </w:rPr>
        <w:lastRenderedPageBreak/>
        <w:t xml:space="preserve">2. </w:t>
      </w:r>
      <w:r w:rsidR="00A17F9D" w:rsidRPr="00703B05">
        <w:rPr>
          <w:color w:val="C00000"/>
        </w:rPr>
        <w:t>Strategic Influence on Public Procurement</w:t>
      </w:r>
    </w:p>
    <w:p w14:paraId="0D916A1F" w14:textId="77777777" w:rsidR="00371CE1" w:rsidRDefault="00A17F9D" w:rsidP="00371CE1">
      <w:pPr>
        <w:spacing w:before="200"/>
        <w:jc w:val="both"/>
        <w:rPr>
          <w:rFonts w:ascii="Tahoma" w:hAnsi="Tahoma" w:cs="Tahoma"/>
          <w:b/>
          <w:color w:val="006666"/>
          <w:sz w:val="28"/>
          <w:szCs w:val="28"/>
        </w:rPr>
      </w:pPr>
      <w:r>
        <w:rPr>
          <w:rFonts w:ascii="Tahoma" w:hAnsi="Tahoma" w:cs="Tahoma"/>
          <w:sz w:val="24"/>
          <w:szCs w:val="24"/>
        </w:rPr>
        <w:t xml:space="preserve">There is a complex and multi-layered influence on our procurement activity through global, national, regional, and local policies and legislation. Our Procurement Strategy is designed to provide clarity as to how we will embed this strategic context into what we do. The diagram </w:t>
      </w:r>
      <w:r w:rsidR="006365E4">
        <w:rPr>
          <w:rFonts w:ascii="Tahoma" w:hAnsi="Tahoma" w:cs="Tahoma"/>
          <w:sz w:val="24"/>
          <w:szCs w:val="24"/>
        </w:rPr>
        <w:t xml:space="preserve">below </w:t>
      </w:r>
      <w:r>
        <w:rPr>
          <w:rFonts w:ascii="Tahoma" w:hAnsi="Tahoma" w:cs="Tahoma"/>
          <w:sz w:val="24"/>
          <w:szCs w:val="24"/>
        </w:rPr>
        <w:t>is not exhaustive but gives an indication of the strate</w:t>
      </w:r>
      <w:r w:rsidR="0094549B">
        <w:rPr>
          <w:rFonts w:ascii="Tahoma" w:hAnsi="Tahoma" w:cs="Tahoma"/>
          <w:sz w:val="24"/>
          <w:szCs w:val="24"/>
        </w:rPr>
        <w:t>gic context in which we operate.</w:t>
      </w:r>
    </w:p>
    <w:p w14:paraId="1EA0E0E2" w14:textId="77777777" w:rsidR="00371CE1" w:rsidRDefault="00371CE1" w:rsidP="00371CE1">
      <w:pPr>
        <w:spacing w:before="200"/>
        <w:jc w:val="both"/>
        <w:rPr>
          <w:rFonts w:ascii="Tahoma" w:hAnsi="Tahoma" w:cs="Tahoma"/>
          <w:sz w:val="24"/>
          <w:szCs w:val="24"/>
        </w:rPr>
      </w:pPr>
      <w:r>
        <w:rPr>
          <w:rFonts w:ascii="Tahoma" w:hAnsi="Tahoma" w:cs="Tahoma"/>
          <w:noProof/>
          <w:sz w:val="24"/>
          <w:szCs w:val="24"/>
          <w:lang w:eastAsia="en-GB"/>
        </w:rPr>
        <w:drawing>
          <wp:inline distT="0" distB="0" distL="0" distR="0" wp14:anchorId="682A0059" wp14:editId="27312115">
            <wp:extent cx="6339416" cy="5045710"/>
            <wp:effectExtent l="19050" t="95250" r="0" b="21590"/>
            <wp:docPr id="2" name="Diagram 2" descr="Diagram depicting the links between the STAR Responsible Procurement Strategy and National, Regional, and Local policies.&#10;&#10;National: Public Contracts &amp; Concessions Regulations, Public Service (Social Value) Act, National Procurment Strategy for Local Government in England, Care Act, Crown Commercial Services' Procurment Policy Notes, Local Government Transparency Code&#10;&#10;Regional: Greater Manchester Combined Authority Social Value Policy, Stronger Together: The Greatrer Manchester Strategy, Devolution Deals&#10;&#10;Local: Contract Procedure Rules, STAR Business Plan, STAR Council's Priorities, STAR Procurement Handbook, STAR Councils Social Value Priorities, Category Strategies, STAR Quality Management System" title="Procurement Strategy Link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CE00BBB" w14:textId="77777777" w:rsidR="0094549B" w:rsidRDefault="0094549B">
      <w:pPr>
        <w:rPr>
          <w:rFonts w:ascii="Tahoma" w:eastAsiaTheme="majorEastAsia" w:hAnsi="Tahoma" w:cstheme="majorBidi"/>
          <w:b/>
          <w:bCs/>
          <w:color w:val="008080"/>
          <w:sz w:val="52"/>
          <w:szCs w:val="28"/>
        </w:rPr>
      </w:pPr>
      <w:r>
        <w:br w:type="page"/>
      </w:r>
    </w:p>
    <w:p w14:paraId="5A2EBF4D" w14:textId="39B0BA82" w:rsidR="00BE09CC" w:rsidRPr="00703B05" w:rsidRDefault="003B2A5C" w:rsidP="00176407">
      <w:pPr>
        <w:pStyle w:val="Heading1STAR"/>
        <w:rPr>
          <w:color w:val="C00000"/>
        </w:rPr>
      </w:pPr>
      <w:r>
        <w:rPr>
          <w:color w:val="C00000"/>
        </w:rPr>
        <w:lastRenderedPageBreak/>
        <w:t>3</w:t>
      </w:r>
      <w:r w:rsidR="00176407" w:rsidRPr="00703B05">
        <w:rPr>
          <w:color w:val="C00000"/>
        </w:rPr>
        <w:t>. O</w:t>
      </w:r>
      <w:r w:rsidR="00BE09CC" w:rsidRPr="00703B05">
        <w:rPr>
          <w:color w:val="C00000"/>
        </w:rPr>
        <w:t xml:space="preserve">ur </w:t>
      </w:r>
      <w:r w:rsidR="002E6B23" w:rsidRPr="00703B05">
        <w:rPr>
          <w:color w:val="C00000"/>
        </w:rPr>
        <w:t>Strategy</w:t>
      </w:r>
    </w:p>
    <w:p w14:paraId="4E6DD9EB" w14:textId="38DD2319" w:rsidR="006365E4" w:rsidRPr="00703B05" w:rsidRDefault="006365E4" w:rsidP="00B70D2A">
      <w:pPr>
        <w:pStyle w:val="Heading2STAR"/>
        <w:rPr>
          <w:color w:val="C00000"/>
        </w:rPr>
      </w:pPr>
      <w:r w:rsidRPr="00703B05">
        <w:rPr>
          <w:color w:val="C00000"/>
        </w:rPr>
        <w:t>Responsible Procurement Strategy 20</w:t>
      </w:r>
      <w:r w:rsidR="0094549B" w:rsidRPr="00703B05">
        <w:rPr>
          <w:color w:val="C00000"/>
        </w:rPr>
        <w:t>22</w:t>
      </w:r>
      <w:r w:rsidR="003425A9">
        <w:rPr>
          <w:color w:val="C00000"/>
        </w:rPr>
        <w:t>-202</w:t>
      </w:r>
      <w:r w:rsidR="00F737F6">
        <w:rPr>
          <w:color w:val="C00000"/>
        </w:rPr>
        <w:t>6</w:t>
      </w:r>
    </w:p>
    <w:p w14:paraId="674DEA41" w14:textId="196664A6" w:rsidR="00A17F9D" w:rsidRDefault="00A17F9D" w:rsidP="00A17F9D">
      <w:pPr>
        <w:jc w:val="both"/>
        <w:rPr>
          <w:rFonts w:ascii="Tahoma" w:hAnsi="Tahoma" w:cs="Tahoma"/>
          <w:sz w:val="24"/>
          <w:szCs w:val="24"/>
        </w:rPr>
      </w:pPr>
      <w:r>
        <w:rPr>
          <w:rFonts w:ascii="Tahoma" w:hAnsi="Tahoma" w:cs="Tahoma"/>
          <w:sz w:val="24"/>
          <w:szCs w:val="24"/>
        </w:rPr>
        <w:t>This 20</w:t>
      </w:r>
      <w:r w:rsidR="0094549B">
        <w:rPr>
          <w:rFonts w:ascii="Tahoma" w:hAnsi="Tahoma" w:cs="Tahoma"/>
          <w:sz w:val="24"/>
          <w:szCs w:val="24"/>
        </w:rPr>
        <w:t>22</w:t>
      </w:r>
      <w:r w:rsidR="003425A9">
        <w:rPr>
          <w:rFonts w:ascii="Tahoma" w:hAnsi="Tahoma" w:cs="Tahoma"/>
          <w:sz w:val="24"/>
          <w:szCs w:val="24"/>
        </w:rPr>
        <w:t>-202</w:t>
      </w:r>
      <w:r w:rsidR="00F737F6">
        <w:rPr>
          <w:rFonts w:ascii="Tahoma" w:hAnsi="Tahoma" w:cs="Tahoma"/>
          <w:sz w:val="24"/>
          <w:szCs w:val="24"/>
        </w:rPr>
        <w:t>6</w:t>
      </w:r>
      <w:r>
        <w:rPr>
          <w:rFonts w:ascii="Tahoma" w:hAnsi="Tahoma" w:cs="Tahoma"/>
          <w:sz w:val="24"/>
          <w:szCs w:val="24"/>
        </w:rPr>
        <w:t xml:space="preserve"> strategy</w:t>
      </w:r>
      <w:r w:rsidRPr="005D74DC">
        <w:t xml:space="preserve"> </w:t>
      </w:r>
      <w:r w:rsidRPr="005D74DC">
        <w:rPr>
          <w:rFonts w:ascii="Tahoma" w:hAnsi="Tahoma" w:cs="Tahoma"/>
          <w:sz w:val="24"/>
          <w:szCs w:val="24"/>
        </w:rPr>
        <w:t xml:space="preserve">aims to </w:t>
      </w:r>
      <w:r w:rsidR="00F737F6">
        <w:rPr>
          <w:rFonts w:ascii="Tahoma" w:hAnsi="Tahoma" w:cs="Tahoma"/>
          <w:sz w:val="24"/>
          <w:szCs w:val="24"/>
        </w:rPr>
        <w:t>build on previous successes</w:t>
      </w:r>
      <w:r>
        <w:rPr>
          <w:rFonts w:ascii="Tahoma" w:hAnsi="Tahoma" w:cs="Tahoma"/>
          <w:sz w:val="24"/>
          <w:szCs w:val="24"/>
        </w:rPr>
        <w:t xml:space="preserve"> and looks to </w:t>
      </w:r>
      <w:r w:rsidR="0094549B">
        <w:rPr>
          <w:rFonts w:ascii="Tahoma" w:hAnsi="Tahoma" w:cs="Tahoma"/>
          <w:sz w:val="24"/>
          <w:szCs w:val="24"/>
        </w:rPr>
        <w:t>the Procurement Team</w:t>
      </w:r>
      <w:r>
        <w:rPr>
          <w:rFonts w:ascii="Tahoma" w:hAnsi="Tahoma" w:cs="Tahoma"/>
          <w:sz w:val="24"/>
          <w:szCs w:val="24"/>
        </w:rPr>
        <w:t xml:space="preserve"> to provide leadership by:</w:t>
      </w:r>
    </w:p>
    <w:p w14:paraId="3320B04E" w14:textId="77777777" w:rsidR="00A17F9D" w:rsidRPr="0094549B" w:rsidRDefault="00A17F9D" w:rsidP="0094549B">
      <w:pPr>
        <w:pStyle w:val="ListParagraph"/>
        <w:numPr>
          <w:ilvl w:val="0"/>
          <w:numId w:val="27"/>
        </w:numPr>
        <w:jc w:val="both"/>
        <w:rPr>
          <w:rFonts w:ascii="Tahoma" w:hAnsi="Tahoma" w:cs="Tahoma"/>
          <w:sz w:val="24"/>
          <w:szCs w:val="24"/>
        </w:rPr>
      </w:pPr>
      <w:r w:rsidRPr="0094549B">
        <w:rPr>
          <w:rFonts w:ascii="Tahoma" w:hAnsi="Tahoma" w:cs="Tahoma"/>
          <w:sz w:val="24"/>
          <w:szCs w:val="24"/>
        </w:rPr>
        <w:t>Engaging regionally and nationally to understand areas of good practice</w:t>
      </w:r>
    </w:p>
    <w:p w14:paraId="0818815F" w14:textId="77777777" w:rsidR="00A17F9D" w:rsidRPr="0094549B" w:rsidRDefault="00A17F9D" w:rsidP="0094549B">
      <w:pPr>
        <w:pStyle w:val="ListParagraph"/>
        <w:numPr>
          <w:ilvl w:val="0"/>
          <w:numId w:val="27"/>
        </w:numPr>
        <w:jc w:val="both"/>
        <w:rPr>
          <w:rFonts w:ascii="Tahoma" w:hAnsi="Tahoma" w:cs="Tahoma"/>
          <w:sz w:val="24"/>
          <w:szCs w:val="24"/>
        </w:rPr>
      </w:pPr>
      <w:r w:rsidRPr="0094549B">
        <w:rPr>
          <w:rFonts w:ascii="Tahoma" w:hAnsi="Tahoma" w:cs="Tahoma"/>
          <w:sz w:val="24"/>
          <w:szCs w:val="24"/>
        </w:rPr>
        <w:t>Engaging with our strategic suppliers</w:t>
      </w:r>
    </w:p>
    <w:p w14:paraId="2F27D59B" w14:textId="77777777" w:rsidR="00A17F9D" w:rsidRPr="0094549B" w:rsidRDefault="00A17F9D" w:rsidP="0094549B">
      <w:pPr>
        <w:pStyle w:val="ListParagraph"/>
        <w:numPr>
          <w:ilvl w:val="0"/>
          <w:numId w:val="27"/>
        </w:numPr>
        <w:jc w:val="both"/>
        <w:rPr>
          <w:rFonts w:ascii="Tahoma" w:hAnsi="Tahoma" w:cs="Tahoma"/>
          <w:sz w:val="24"/>
          <w:szCs w:val="24"/>
        </w:rPr>
      </w:pPr>
      <w:r w:rsidRPr="0094549B">
        <w:rPr>
          <w:rFonts w:ascii="Tahoma" w:hAnsi="Tahoma" w:cs="Tahoma"/>
          <w:sz w:val="24"/>
          <w:szCs w:val="24"/>
        </w:rPr>
        <w:t xml:space="preserve">Advancing our activities around </w:t>
      </w:r>
      <w:r w:rsidR="006365E4" w:rsidRPr="0094549B">
        <w:rPr>
          <w:rFonts w:ascii="Tahoma" w:hAnsi="Tahoma" w:cs="Tahoma"/>
          <w:sz w:val="24"/>
          <w:szCs w:val="24"/>
        </w:rPr>
        <w:t xml:space="preserve">ethical and sustainable behaviours, especially around </w:t>
      </w:r>
      <w:r w:rsidRPr="0094549B">
        <w:rPr>
          <w:rFonts w:ascii="Tahoma" w:hAnsi="Tahoma" w:cs="Tahoma"/>
          <w:sz w:val="24"/>
          <w:szCs w:val="24"/>
        </w:rPr>
        <w:t>Modern Slavery and the protection of the environment</w:t>
      </w:r>
    </w:p>
    <w:p w14:paraId="263A68B6" w14:textId="494045FB" w:rsidR="00A17F9D" w:rsidRPr="0094549B" w:rsidRDefault="00A17F9D" w:rsidP="0094549B">
      <w:pPr>
        <w:pStyle w:val="ListParagraph"/>
        <w:numPr>
          <w:ilvl w:val="0"/>
          <w:numId w:val="27"/>
        </w:numPr>
        <w:jc w:val="both"/>
        <w:rPr>
          <w:rFonts w:ascii="Tahoma" w:hAnsi="Tahoma" w:cs="Tahoma"/>
          <w:sz w:val="24"/>
          <w:szCs w:val="24"/>
        </w:rPr>
      </w:pPr>
      <w:r w:rsidRPr="0094549B">
        <w:rPr>
          <w:rFonts w:ascii="Tahoma" w:hAnsi="Tahoma" w:cs="Tahoma"/>
          <w:sz w:val="24"/>
          <w:szCs w:val="24"/>
        </w:rPr>
        <w:t xml:space="preserve">Re-affirming our commitment to considering the social, economic, and environmental consequences of what is procured at all stages of the </w:t>
      </w:r>
      <w:r w:rsidR="00F737F6">
        <w:rPr>
          <w:rFonts w:ascii="Tahoma" w:hAnsi="Tahoma" w:cs="Tahoma"/>
          <w:sz w:val="24"/>
          <w:szCs w:val="24"/>
        </w:rPr>
        <w:t xml:space="preserve">commissioning </w:t>
      </w:r>
      <w:proofErr w:type="gramStart"/>
      <w:r w:rsidRPr="0094549B">
        <w:rPr>
          <w:rFonts w:ascii="Tahoma" w:hAnsi="Tahoma" w:cs="Tahoma"/>
          <w:sz w:val="24"/>
          <w:szCs w:val="24"/>
        </w:rPr>
        <w:t>life-cycle</w:t>
      </w:r>
      <w:proofErr w:type="gramEnd"/>
    </w:p>
    <w:p w14:paraId="38D56CF8" w14:textId="77777777" w:rsidR="003B2A5C" w:rsidRPr="003B2A5C" w:rsidRDefault="003B2A5C" w:rsidP="003B2A5C">
      <w:pPr>
        <w:jc w:val="both"/>
        <w:rPr>
          <w:rFonts w:ascii="Tahoma" w:hAnsi="Tahoma" w:cs="Tahoma"/>
          <w:sz w:val="24"/>
          <w:szCs w:val="24"/>
        </w:rPr>
      </w:pPr>
      <w:r w:rsidRPr="003B2A5C">
        <w:rPr>
          <w:rFonts w:ascii="Tahoma" w:hAnsi="Tahoma" w:cs="Tahoma"/>
          <w:sz w:val="24"/>
          <w:szCs w:val="24"/>
        </w:rPr>
        <w:t>This strategy reflects and builds on the three key priorities set out in the National Procurement Strategy for Local Government in England (NPS) 2022:</w:t>
      </w:r>
    </w:p>
    <w:p w14:paraId="6EC226D4" w14:textId="77777777" w:rsidR="003B2A5C" w:rsidRPr="00703B05" w:rsidRDefault="003B2A5C" w:rsidP="003B2A5C">
      <w:pPr>
        <w:pStyle w:val="ListParagraph"/>
        <w:numPr>
          <w:ilvl w:val="0"/>
          <w:numId w:val="42"/>
        </w:numPr>
        <w:ind w:left="1276"/>
        <w:jc w:val="both"/>
        <w:rPr>
          <w:rFonts w:ascii="Tahoma" w:hAnsi="Tahoma" w:cs="Tahoma"/>
          <w:sz w:val="24"/>
          <w:szCs w:val="24"/>
        </w:rPr>
      </w:pPr>
      <w:r w:rsidRPr="00703B05">
        <w:rPr>
          <w:rFonts w:ascii="Tahoma" w:hAnsi="Tahoma" w:cs="Tahoma"/>
          <w:sz w:val="24"/>
          <w:szCs w:val="24"/>
        </w:rPr>
        <w:t>Showing Leadership</w:t>
      </w:r>
    </w:p>
    <w:p w14:paraId="295890D2" w14:textId="77777777" w:rsidR="003B2A5C" w:rsidRPr="00703B05" w:rsidRDefault="003B2A5C" w:rsidP="003B2A5C">
      <w:pPr>
        <w:pStyle w:val="ListParagraph"/>
        <w:numPr>
          <w:ilvl w:val="0"/>
          <w:numId w:val="42"/>
        </w:numPr>
        <w:ind w:left="1276"/>
        <w:jc w:val="both"/>
        <w:rPr>
          <w:rFonts w:ascii="Tahoma" w:hAnsi="Tahoma" w:cs="Tahoma"/>
          <w:sz w:val="24"/>
          <w:szCs w:val="24"/>
        </w:rPr>
      </w:pPr>
      <w:r w:rsidRPr="00703B05">
        <w:rPr>
          <w:rFonts w:ascii="Tahoma" w:hAnsi="Tahoma" w:cs="Tahoma"/>
          <w:sz w:val="24"/>
          <w:szCs w:val="24"/>
        </w:rPr>
        <w:t>Behaving Commercially</w:t>
      </w:r>
    </w:p>
    <w:p w14:paraId="45B8A13B" w14:textId="77777777" w:rsidR="003B2A5C" w:rsidRDefault="003B2A5C" w:rsidP="003B2A5C">
      <w:pPr>
        <w:pStyle w:val="ListParagraph"/>
        <w:numPr>
          <w:ilvl w:val="0"/>
          <w:numId w:val="42"/>
        </w:numPr>
        <w:ind w:left="1276"/>
        <w:jc w:val="both"/>
        <w:rPr>
          <w:rFonts w:ascii="Tahoma" w:hAnsi="Tahoma" w:cs="Tahoma"/>
          <w:sz w:val="24"/>
          <w:szCs w:val="24"/>
        </w:rPr>
      </w:pPr>
      <w:r w:rsidRPr="00703B05">
        <w:rPr>
          <w:rFonts w:ascii="Tahoma" w:hAnsi="Tahoma" w:cs="Tahoma"/>
          <w:sz w:val="24"/>
          <w:szCs w:val="24"/>
        </w:rPr>
        <w:t>Achieving Community Benefit</w:t>
      </w:r>
    </w:p>
    <w:p w14:paraId="530FFC04" w14:textId="08B21550" w:rsidR="00F737F6" w:rsidRPr="003B2A5C" w:rsidRDefault="00703B05" w:rsidP="003B2A5C">
      <w:pPr>
        <w:jc w:val="both"/>
        <w:rPr>
          <w:rFonts w:ascii="Tahoma" w:hAnsi="Tahoma" w:cs="Tahoma"/>
          <w:sz w:val="24"/>
          <w:szCs w:val="24"/>
        </w:rPr>
      </w:pPr>
      <w:r>
        <w:rPr>
          <w:rFonts w:ascii="Tahoma" w:hAnsi="Tahoma" w:cs="Tahoma"/>
          <w:sz w:val="24"/>
          <w:szCs w:val="24"/>
        </w:rPr>
        <w:t>The Council</w:t>
      </w:r>
      <w:r w:rsidR="00A17F9D">
        <w:rPr>
          <w:rFonts w:ascii="Tahoma" w:hAnsi="Tahoma" w:cs="Tahoma"/>
          <w:sz w:val="24"/>
          <w:szCs w:val="24"/>
        </w:rPr>
        <w:t xml:space="preserve"> will continue to promote</w:t>
      </w:r>
      <w:r w:rsidR="003B2A5C">
        <w:rPr>
          <w:rFonts w:ascii="Tahoma" w:hAnsi="Tahoma" w:cs="Tahoma"/>
          <w:sz w:val="24"/>
          <w:szCs w:val="24"/>
        </w:rPr>
        <w:t xml:space="preserve"> t</w:t>
      </w:r>
      <w:r w:rsidR="00F737F6" w:rsidRPr="003B2A5C">
        <w:rPr>
          <w:rFonts w:ascii="Tahoma" w:hAnsi="Tahoma" w:cs="Tahoma"/>
          <w:sz w:val="24"/>
          <w:szCs w:val="24"/>
        </w:rPr>
        <w:t>he three key priorities set out in the National Procurement Policy Statement:</w:t>
      </w:r>
    </w:p>
    <w:p w14:paraId="274409A2" w14:textId="58BE8A90" w:rsidR="00F737F6" w:rsidRPr="00703B05" w:rsidRDefault="00F737F6" w:rsidP="00F737F6">
      <w:pPr>
        <w:pStyle w:val="ListParagraph"/>
        <w:numPr>
          <w:ilvl w:val="0"/>
          <w:numId w:val="42"/>
        </w:numPr>
        <w:ind w:left="1276"/>
        <w:jc w:val="both"/>
        <w:rPr>
          <w:rFonts w:ascii="Tahoma" w:hAnsi="Tahoma" w:cs="Tahoma"/>
          <w:sz w:val="24"/>
          <w:szCs w:val="24"/>
        </w:rPr>
      </w:pPr>
      <w:r>
        <w:rPr>
          <w:rFonts w:ascii="Tahoma" w:hAnsi="Tahoma" w:cs="Tahoma"/>
          <w:sz w:val="24"/>
          <w:szCs w:val="24"/>
        </w:rPr>
        <w:t>Social Value</w:t>
      </w:r>
    </w:p>
    <w:p w14:paraId="71CC319C" w14:textId="77777777" w:rsidR="00F737F6" w:rsidRDefault="00F737F6" w:rsidP="00F737F6">
      <w:pPr>
        <w:pStyle w:val="ListParagraph"/>
        <w:numPr>
          <w:ilvl w:val="0"/>
          <w:numId w:val="42"/>
        </w:numPr>
        <w:ind w:left="1276"/>
        <w:jc w:val="both"/>
        <w:rPr>
          <w:rFonts w:ascii="Tahoma" w:hAnsi="Tahoma" w:cs="Tahoma"/>
          <w:sz w:val="24"/>
          <w:szCs w:val="24"/>
        </w:rPr>
      </w:pPr>
      <w:r w:rsidRPr="00F737F6">
        <w:rPr>
          <w:rFonts w:ascii="Tahoma" w:hAnsi="Tahoma" w:cs="Tahoma"/>
          <w:sz w:val="24"/>
          <w:szCs w:val="24"/>
        </w:rPr>
        <w:t>Commercial and procurement delivery</w:t>
      </w:r>
    </w:p>
    <w:p w14:paraId="3F9C72AC" w14:textId="12445DCB" w:rsidR="00F737F6" w:rsidRPr="00703B05" w:rsidRDefault="00F737F6" w:rsidP="00F737F6">
      <w:pPr>
        <w:pStyle w:val="ListParagraph"/>
        <w:numPr>
          <w:ilvl w:val="0"/>
          <w:numId w:val="42"/>
        </w:numPr>
        <w:ind w:left="1276"/>
        <w:jc w:val="both"/>
        <w:rPr>
          <w:rFonts w:ascii="Tahoma" w:hAnsi="Tahoma" w:cs="Tahoma"/>
          <w:sz w:val="24"/>
          <w:szCs w:val="24"/>
        </w:rPr>
      </w:pPr>
      <w:r w:rsidRPr="00F737F6">
        <w:rPr>
          <w:rFonts w:ascii="Tahoma" w:hAnsi="Tahoma" w:cs="Tahoma"/>
          <w:sz w:val="24"/>
          <w:szCs w:val="24"/>
        </w:rPr>
        <w:t>Skills and capability for procurement</w:t>
      </w:r>
    </w:p>
    <w:p w14:paraId="0306EECB" w14:textId="3DFC6019" w:rsidR="00D76A7E" w:rsidRDefault="00D76A7E" w:rsidP="00BE09CC">
      <w:pPr>
        <w:jc w:val="both"/>
        <w:rPr>
          <w:rFonts w:ascii="Tahoma" w:hAnsi="Tahoma" w:cs="Tahoma"/>
          <w:sz w:val="24"/>
          <w:szCs w:val="24"/>
        </w:rPr>
      </w:pPr>
      <w:r>
        <w:rPr>
          <w:rFonts w:ascii="Tahoma" w:hAnsi="Tahoma" w:cs="Tahoma"/>
          <w:sz w:val="24"/>
          <w:szCs w:val="24"/>
        </w:rPr>
        <w:t>And ensure that its procurement activity supports the delivery of the Co</w:t>
      </w:r>
      <w:r w:rsidR="00F737F6">
        <w:rPr>
          <w:rFonts w:ascii="Tahoma" w:hAnsi="Tahoma" w:cs="Tahoma"/>
          <w:sz w:val="24"/>
          <w:szCs w:val="24"/>
        </w:rPr>
        <w:t>uncil</w:t>
      </w:r>
      <w:r>
        <w:rPr>
          <w:rFonts w:ascii="Tahoma" w:hAnsi="Tahoma" w:cs="Tahoma"/>
          <w:sz w:val="24"/>
          <w:szCs w:val="24"/>
        </w:rPr>
        <w:t xml:space="preserve"> Priorities</w:t>
      </w:r>
      <w:r w:rsidR="00F737F6">
        <w:rPr>
          <w:rFonts w:ascii="Tahoma" w:hAnsi="Tahoma" w:cs="Tahoma"/>
          <w:sz w:val="24"/>
          <w:szCs w:val="24"/>
        </w:rPr>
        <w:t xml:space="preserve"> and any objectives required by new procurement legislation</w:t>
      </w:r>
      <w:r>
        <w:rPr>
          <w:rFonts w:ascii="Tahoma" w:hAnsi="Tahoma" w:cs="Tahoma"/>
          <w:sz w:val="24"/>
          <w:szCs w:val="24"/>
        </w:rPr>
        <w:t>.</w:t>
      </w:r>
    </w:p>
    <w:p w14:paraId="3C039F30" w14:textId="12A51B36" w:rsidR="00D76A7E" w:rsidRDefault="00D76A7E" w:rsidP="00BE09CC">
      <w:pPr>
        <w:jc w:val="both"/>
        <w:rPr>
          <w:rFonts w:ascii="Tahoma" w:hAnsi="Tahoma" w:cs="Tahoma"/>
          <w:sz w:val="24"/>
          <w:szCs w:val="24"/>
        </w:rPr>
      </w:pPr>
      <w:r>
        <w:rPr>
          <w:rFonts w:ascii="Tahoma" w:hAnsi="Tahoma" w:cs="Tahoma"/>
          <w:sz w:val="24"/>
          <w:szCs w:val="24"/>
        </w:rPr>
        <w:t>This Strategy i</w:t>
      </w:r>
      <w:r w:rsidR="00BE09CC">
        <w:rPr>
          <w:rFonts w:ascii="Tahoma" w:hAnsi="Tahoma" w:cs="Tahoma"/>
          <w:sz w:val="24"/>
          <w:szCs w:val="24"/>
        </w:rPr>
        <w:t>dentifie</w:t>
      </w:r>
      <w:r w:rsidR="00292539">
        <w:rPr>
          <w:rFonts w:ascii="Tahoma" w:hAnsi="Tahoma" w:cs="Tahoma"/>
          <w:sz w:val="24"/>
          <w:szCs w:val="24"/>
        </w:rPr>
        <w:t>s</w:t>
      </w:r>
      <w:r w:rsidR="00BE09CC">
        <w:rPr>
          <w:rFonts w:ascii="Tahoma" w:hAnsi="Tahoma" w:cs="Tahoma"/>
          <w:sz w:val="24"/>
          <w:szCs w:val="24"/>
        </w:rPr>
        <w:t xml:space="preserve"> </w:t>
      </w:r>
      <w:r>
        <w:rPr>
          <w:rFonts w:ascii="Tahoma" w:hAnsi="Tahoma" w:cs="Tahoma"/>
          <w:sz w:val="24"/>
          <w:szCs w:val="24"/>
        </w:rPr>
        <w:t>four</w:t>
      </w:r>
      <w:r w:rsidR="00BE09CC">
        <w:rPr>
          <w:rFonts w:ascii="Tahoma" w:hAnsi="Tahoma" w:cs="Tahoma"/>
          <w:sz w:val="24"/>
          <w:szCs w:val="24"/>
        </w:rPr>
        <w:t xml:space="preserve"> objectives which will underpin </w:t>
      </w:r>
      <w:proofErr w:type="gramStart"/>
      <w:r w:rsidR="00BE09CC">
        <w:rPr>
          <w:rFonts w:ascii="Tahoma" w:hAnsi="Tahoma" w:cs="Tahoma"/>
          <w:sz w:val="24"/>
          <w:szCs w:val="24"/>
        </w:rPr>
        <w:t>all of</w:t>
      </w:r>
      <w:proofErr w:type="gramEnd"/>
      <w:r w:rsidR="00BE09CC">
        <w:rPr>
          <w:rFonts w:ascii="Tahoma" w:hAnsi="Tahoma" w:cs="Tahoma"/>
          <w:sz w:val="24"/>
          <w:szCs w:val="24"/>
        </w:rPr>
        <w:t xml:space="preserve"> our activity over the </w:t>
      </w:r>
      <w:r w:rsidR="003425A9">
        <w:rPr>
          <w:rFonts w:ascii="Tahoma" w:hAnsi="Tahoma" w:cs="Tahoma"/>
          <w:sz w:val="24"/>
          <w:szCs w:val="24"/>
        </w:rPr>
        <w:t xml:space="preserve">next </w:t>
      </w:r>
      <w:r w:rsidR="00FF5FDC">
        <w:rPr>
          <w:rFonts w:ascii="Tahoma" w:hAnsi="Tahoma" w:cs="Tahoma"/>
          <w:sz w:val="24"/>
          <w:szCs w:val="24"/>
        </w:rPr>
        <w:t>four</w:t>
      </w:r>
      <w:r>
        <w:rPr>
          <w:rFonts w:ascii="Tahoma" w:hAnsi="Tahoma" w:cs="Tahoma"/>
          <w:sz w:val="24"/>
          <w:szCs w:val="24"/>
        </w:rPr>
        <w:t xml:space="preserve"> years:</w:t>
      </w:r>
    </w:p>
    <w:p w14:paraId="71FECC2E" w14:textId="77777777" w:rsidR="00D76A7E" w:rsidRDefault="00D76A7E" w:rsidP="00D76A7E">
      <w:pPr>
        <w:pStyle w:val="ListParagraph"/>
        <w:numPr>
          <w:ilvl w:val="0"/>
          <w:numId w:val="30"/>
        </w:numPr>
        <w:jc w:val="both"/>
        <w:rPr>
          <w:rFonts w:ascii="Tahoma" w:hAnsi="Tahoma" w:cs="Tahoma"/>
          <w:sz w:val="24"/>
          <w:szCs w:val="24"/>
        </w:rPr>
      </w:pPr>
      <w:r>
        <w:rPr>
          <w:rFonts w:ascii="Tahoma" w:hAnsi="Tahoma" w:cs="Tahoma"/>
          <w:sz w:val="24"/>
          <w:szCs w:val="24"/>
        </w:rPr>
        <w:t>Behaving Commercially,</w:t>
      </w:r>
    </w:p>
    <w:p w14:paraId="56EBE616" w14:textId="77777777" w:rsidR="00D76A7E" w:rsidRDefault="00D76A7E" w:rsidP="00D76A7E">
      <w:pPr>
        <w:pStyle w:val="ListParagraph"/>
        <w:numPr>
          <w:ilvl w:val="0"/>
          <w:numId w:val="30"/>
        </w:numPr>
        <w:jc w:val="both"/>
        <w:rPr>
          <w:rFonts w:ascii="Tahoma" w:hAnsi="Tahoma" w:cs="Tahoma"/>
          <w:sz w:val="24"/>
          <w:szCs w:val="24"/>
        </w:rPr>
      </w:pPr>
      <w:r>
        <w:rPr>
          <w:rFonts w:ascii="Tahoma" w:hAnsi="Tahoma" w:cs="Tahoma"/>
          <w:sz w:val="24"/>
          <w:szCs w:val="24"/>
        </w:rPr>
        <w:t>Supporting Communities,</w:t>
      </w:r>
    </w:p>
    <w:p w14:paraId="32E6D10E" w14:textId="77777777" w:rsidR="00D76A7E" w:rsidRDefault="00D76A7E" w:rsidP="00D76A7E">
      <w:pPr>
        <w:pStyle w:val="ListParagraph"/>
        <w:numPr>
          <w:ilvl w:val="0"/>
          <w:numId w:val="30"/>
        </w:numPr>
        <w:jc w:val="both"/>
        <w:rPr>
          <w:rFonts w:ascii="Tahoma" w:hAnsi="Tahoma" w:cs="Tahoma"/>
          <w:sz w:val="24"/>
          <w:szCs w:val="24"/>
        </w:rPr>
      </w:pPr>
      <w:r w:rsidRPr="00D76A7E">
        <w:rPr>
          <w:rFonts w:ascii="Tahoma" w:hAnsi="Tahoma" w:cs="Tahoma"/>
          <w:sz w:val="24"/>
          <w:szCs w:val="24"/>
        </w:rPr>
        <w:t>Strengthening</w:t>
      </w:r>
      <w:r>
        <w:rPr>
          <w:rFonts w:ascii="Tahoma" w:hAnsi="Tahoma" w:cs="Tahoma"/>
          <w:sz w:val="24"/>
          <w:szCs w:val="24"/>
        </w:rPr>
        <w:t xml:space="preserve"> Compliance, and</w:t>
      </w:r>
    </w:p>
    <w:p w14:paraId="5BEED19D" w14:textId="77777777" w:rsidR="00DD3411" w:rsidRPr="00D76A7E" w:rsidRDefault="00D76A7E" w:rsidP="00D76A7E">
      <w:pPr>
        <w:pStyle w:val="ListParagraph"/>
        <w:numPr>
          <w:ilvl w:val="0"/>
          <w:numId w:val="30"/>
        </w:numPr>
        <w:jc w:val="both"/>
        <w:rPr>
          <w:rFonts w:ascii="Tahoma" w:hAnsi="Tahoma" w:cs="Tahoma"/>
          <w:sz w:val="24"/>
          <w:szCs w:val="24"/>
        </w:rPr>
      </w:pPr>
      <w:r>
        <w:rPr>
          <w:rFonts w:ascii="Tahoma" w:hAnsi="Tahoma" w:cs="Tahoma"/>
          <w:sz w:val="24"/>
          <w:szCs w:val="24"/>
        </w:rPr>
        <w:t>Working Collaboratively</w:t>
      </w:r>
    </w:p>
    <w:p w14:paraId="73EC5178" w14:textId="77777777" w:rsidR="006365E4" w:rsidRPr="00703B05" w:rsidRDefault="006365E4" w:rsidP="00826D6C">
      <w:pPr>
        <w:pStyle w:val="Heading2STAR"/>
        <w:rPr>
          <w:color w:val="C00000"/>
        </w:rPr>
      </w:pPr>
      <w:r w:rsidRPr="00703B05">
        <w:rPr>
          <w:color w:val="C00000"/>
        </w:rPr>
        <w:t>Objectives</w:t>
      </w:r>
    </w:p>
    <w:p w14:paraId="4BFE55D7" w14:textId="77777777" w:rsidR="00826D6C" w:rsidRPr="00D76A7E" w:rsidRDefault="00BE09CC" w:rsidP="00D76A7E">
      <w:pPr>
        <w:pStyle w:val="Heading3STAR0"/>
        <w:spacing w:after="120"/>
      </w:pPr>
      <w:r w:rsidRPr="00703B05">
        <w:rPr>
          <w:color w:val="C00000"/>
        </w:rPr>
        <w:t xml:space="preserve">Objective 1: </w:t>
      </w:r>
      <w:r w:rsidR="00D76A7E">
        <w:rPr>
          <w:color w:val="C00000"/>
        </w:rPr>
        <w:t xml:space="preserve">Behaving </w:t>
      </w:r>
      <w:r w:rsidRPr="00703B05">
        <w:rPr>
          <w:color w:val="C00000"/>
        </w:rPr>
        <w:t>Commercial</w:t>
      </w:r>
      <w:r w:rsidR="00D76A7E">
        <w:rPr>
          <w:color w:val="C00000"/>
        </w:rPr>
        <w:t>ly</w:t>
      </w:r>
    </w:p>
    <w:p w14:paraId="772FECA6" w14:textId="77777777" w:rsidR="009A3F05" w:rsidRDefault="009A3F05" w:rsidP="00BE09CC">
      <w:pPr>
        <w:jc w:val="both"/>
        <w:rPr>
          <w:rFonts w:ascii="Tahoma" w:hAnsi="Tahoma" w:cs="Tahoma"/>
          <w:sz w:val="24"/>
          <w:szCs w:val="24"/>
        </w:rPr>
      </w:pPr>
      <w:r>
        <w:rPr>
          <w:rFonts w:ascii="Tahoma" w:hAnsi="Tahoma" w:cs="Tahoma"/>
          <w:sz w:val="24"/>
          <w:szCs w:val="24"/>
        </w:rPr>
        <w:t>By adopting a wide range of approaches, as necessary, w</w:t>
      </w:r>
      <w:r w:rsidR="00BE09CC" w:rsidRPr="00D720C0">
        <w:rPr>
          <w:rFonts w:ascii="Tahoma" w:hAnsi="Tahoma" w:cs="Tahoma"/>
          <w:sz w:val="24"/>
          <w:szCs w:val="24"/>
        </w:rPr>
        <w:t xml:space="preserve">e </w:t>
      </w:r>
      <w:r w:rsidR="00292539">
        <w:rPr>
          <w:rFonts w:ascii="Tahoma" w:hAnsi="Tahoma" w:cs="Tahoma"/>
          <w:sz w:val="24"/>
          <w:szCs w:val="24"/>
        </w:rPr>
        <w:t>will</w:t>
      </w:r>
      <w:r w:rsidR="00BE09CC" w:rsidRPr="00D720C0">
        <w:rPr>
          <w:rFonts w:ascii="Tahoma" w:hAnsi="Tahoma" w:cs="Tahoma"/>
          <w:sz w:val="24"/>
          <w:szCs w:val="24"/>
        </w:rPr>
        <w:t xml:space="preserve"> </w:t>
      </w:r>
      <w:r w:rsidR="00A516F1">
        <w:rPr>
          <w:rFonts w:ascii="Tahoma" w:hAnsi="Tahoma" w:cs="Tahoma"/>
          <w:sz w:val="24"/>
          <w:szCs w:val="24"/>
        </w:rPr>
        <w:t>continue to</w:t>
      </w:r>
      <w:r>
        <w:rPr>
          <w:rFonts w:ascii="Tahoma" w:hAnsi="Tahoma" w:cs="Tahoma"/>
          <w:sz w:val="24"/>
          <w:szCs w:val="24"/>
        </w:rPr>
        <w:t>:</w:t>
      </w:r>
    </w:p>
    <w:p w14:paraId="04968A74" w14:textId="77777777" w:rsidR="009A3F05" w:rsidRPr="00D76A7E" w:rsidRDefault="009A3F05" w:rsidP="00D76A7E">
      <w:pPr>
        <w:pStyle w:val="ListParagraph"/>
        <w:numPr>
          <w:ilvl w:val="0"/>
          <w:numId w:val="29"/>
        </w:numPr>
        <w:jc w:val="both"/>
        <w:rPr>
          <w:rFonts w:ascii="Tahoma" w:hAnsi="Tahoma" w:cs="Tahoma"/>
          <w:sz w:val="24"/>
          <w:szCs w:val="24"/>
        </w:rPr>
      </w:pPr>
      <w:r w:rsidRPr="00D76A7E">
        <w:rPr>
          <w:rFonts w:ascii="Tahoma" w:hAnsi="Tahoma" w:cs="Tahoma"/>
          <w:sz w:val="24"/>
          <w:szCs w:val="24"/>
        </w:rPr>
        <w:t>E</w:t>
      </w:r>
      <w:r w:rsidR="00BE09CC" w:rsidRPr="00D76A7E">
        <w:rPr>
          <w:rFonts w:ascii="Tahoma" w:hAnsi="Tahoma" w:cs="Tahoma"/>
          <w:sz w:val="24"/>
          <w:szCs w:val="24"/>
        </w:rPr>
        <w:t xml:space="preserve">nsure we </w:t>
      </w:r>
      <w:r w:rsidR="00A516F1" w:rsidRPr="00D76A7E">
        <w:rPr>
          <w:rFonts w:ascii="Tahoma" w:hAnsi="Tahoma" w:cs="Tahoma"/>
          <w:sz w:val="24"/>
          <w:szCs w:val="24"/>
        </w:rPr>
        <w:t xml:space="preserve">work to </w:t>
      </w:r>
      <w:r w:rsidR="00BE09CC" w:rsidRPr="00D76A7E">
        <w:rPr>
          <w:rFonts w:ascii="Tahoma" w:hAnsi="Tahoma" w:cs="Tahoma"/>
          <w:sz w:val="24"/>
          <w:szCs w:val="24"/>
        </w:rPr>
        <w:t>maximis</w:t>
      </w:r>
      <w:r w:rsidR="00713B4C" w:rsidRPr="00D76A7E">
        <w:rPr>
          <w:rFonts w:ascii="Tahoma" w:hAnsi="Tahoma" w:cs="Tahoma"/>
          <w:sz w:val="24"/>
          <w:szCs w:val="24"/>
        </w:rPr>
        <w:t>e</w:t>
      </w:r>
      <w:r w:rsidR="00BE09CC" w:rsidRPr="00D76A7E">
        <w:rPr>
          <w:rFonts w:ascii="Tahoma" w:hAnsi="Tahoma" w:cs="Tahoma"/>
          <w:sz w:val="24"/>
          <w:szCs w:val="24"/>
        </w:rPr>
        <w:t xml:space="preserve"> the outcomes </w:t>
      </w:r>
      <w:r w:rsidR="00A516F1" w:rsidRPr="00D76A7E">
        <w:rPr>
          <w:rFonts w:ascii="Tahoma" w:hAnsi="Tahoma" w:cs="Tahoma"/>
          <w:sz w:val="24"/>
          <w:szCs w:val="24"/>
        </w:rPr>
        <w:t xml:space="preserve">for, and value for money spent </w:t>
      </w:r>
      <w:r w:rsidR="00D76A7E">
        <w:rPr>
          <w:rFonts w:ascii="Tahoma" w:hAnsi="Tahoma" w:cs="Tahoma"/>
          <w:sz w:val="24"/>
          <w:szCs w:val="24"/>
        </w:rPr>
        <w:t>/ received</w:t>
      </w:r>
    </w:p>
    <w:p w14:paraId="1E4A3838" w14:textId="77777777" w:rsidR="009A3F05" w:rsidRPr="00D76A7E" w:rsidRDefault="00C35675" w:rsidP="00D76A7E">
      <w:pPr>
        <w:pStyle w:val="ListParagraph"/>
        <w:numPr>
          <w:ilvl w:val="0"/>
          <w:numId w:val="29"/>
        </w:numPr>
        <w:jc w:val="both"/>
        <w:rPr>
          <w:rFonts w:ascii="Tahoma" w:hAnsi="Tahoma" w:cs="Tahoma"/>
          <w:sz w:val="24"/>
          <w:szCs w:val="24"/>
        </w:rPr>
      </w:pPr>
      <w:r>
        <w:rPr>
          <w:rFonts w:ascii="Tahoma" w:hAnsi="Tahoma" w:cs="Tahoma"/>
          <w:sz w:val="24"/>
          <w:szCs w:val="24"/>
        </w:rPr>
        <w:t xml:space="preserve">Support the delivery of </w:t>
      </w:r>
      <w:r w:rsidR="00BE09CC" w:rsidRPr="00D76A7E">
        <w:rPr>
          <w:rFonts w:ascii="Tahoma" w:hAnsi="Tahoma" w:cs="Tahoma"/>
          <w:sz w:val="24"/>
          <w:szCs w:val="24"/>
        </w:rPr>
        <w:t>savings</w:t>
      </w:r>
    </w:p>
    <w:p w14:paraId="205B790A" w14:textId="77777777" w:rsidR="009A3F05" w:rsidRPr="00D76A7E" w:rsidRDefault="00A17F9D" w:rsidP="00D76A7E">
      <w:pPr>
        <w:pStyle w:val="ListParagraph"/>
        <w:numPr>
          <w:ilvl w:val="0"/>
          <w:numId w:val="29"/>
        </w:numPr>
        <w:jc w:val="both"/>
        <w:rPr>
          <w:rFonts w:ascii="Tahoma" w:hAnsi="Tahoma" w:cs="Tahoma"/>
          <w:sz w:val="24"/>
          <w:szCs w:val="24"/>
        </w:rPr>
      </w:pPr>
      <w:r w:rsidRPr="00D76A7E">
        <w:rPr>
          <w:rFonts w:ascii="Tahoma" w:hAnsi="Tahoma" w:cs="Tahoma"/>
          <w:sz w:val="24"/>
          <w:szCs w:val="24"/>
        </w:rPr>
        <w:t xml:space="preserve">Undertake </w:t>
      </w:r>
      <w:r w:rsidR="00D76A7E">
        <w:rPr>
          <w:rFonts w:ascii="Tahoma" w:hAnsi="Tahoma" w:cs="Tahoma"/>
          <w:sz w:val="24"/>
          <w:szCs w:val="24"/>
        </w:rPr>
        <w:t>appropriate procurement activity for the risks involved</w:t>
      </w:r>
    </w:p>
    <w:p w14:paraId="703F2D0D" w14:textId="77777777" w:rsidR="009A3F05" w:rsidRPr="00D76A7E" w:rsidRDefault="00D76A7E" w:rsidP="00D76A7E">
      <w:pPr>
        <w:pStyle w:val="ListParagraph"/>
        <w:numPr>
          <w:ilvl w:val="0"/>
          <w:numId w:val="29"/>
        </w:numPr>
        <w:jc w:val="both"/>
        <w:rPr>
          <w:rFonts w:ascii="Tahoma" w:hAnsi="Tahoma" w:cs="Tahoma"/>
          <w:sz w:val="24"/>
          <w:szCs w:val="24"/>
        </w:rPr>
      </w:pPr>
      <w:r>
        <w:rPr>
          <w:rFonts w:ascii="Tahoma" w:hAnsi="Tahoma" w:cs="Tahoma"/>
          <w:sz w:val="24"/>
          <w:szCs w:val="24"/>
        </w:rPr>
        <w:t>Maintain (if not increase) spend with local organisations</w:t>
      </w:r>
    </w:p>
    <w:p w14:paraId="42B0434F" w14:textId="4999D35F" w:rsidR="009A3F05" w:rsidRPr="00D76A7E" w:rsidRDefault="009A3F05" w:rsidP="00D76A7E">
      <w:pPr>
        <w:pStyle w:val="ListParagraph"/>
        <w:numPr>
          <w:ilvl w:val="0"/>
          <w:numId w:val="29"/>
        </w:numPr>
        <w:jc w:val="both"/>
        <w:rPr>
          <w:rFonts w:ascii="Tahoma" w:hAnsi="Tahoma" w:cs="Tahoma"/>
          <w:sz w:val="24"/>
          <w:szCs w:val="24"/>
        </w:rPr>
      </w:pPr>
      <w:r w:rsidRPr="00D76A7E">
        <w:rPr>
          <w:rFonts w:ascii="Tahoma" w:hAnsi="Tahoma" w:cs="Tahoma"/>
          <w:sz w:val="24"/>
          <w:szCs w:val="24"/>
        </w:rPr>
        <w:lastRenderedPageBreak/>
        <w:t>Work collaborati</w:t>
      </w:r>
      <w:r w:rsidR="00A17F9D" w:rsidRPr="00D76A7E">
        <w:rPr>
          <w:rFonts w:ascii="Tahoma" w:hAnsi="Tahoma" w:cs="Tahoma"/>
          <w:sz w:val="24"/>
          <w:szCs w:val="24"/>
        </w:rPr>
        <w:t xml:space="preserve">vely across </w:t>
      </w:r>
      <w:r w:rsidR="00D76A7E">
        <w:rPr>
          <w:rFonts w:ascii="Tahoma" w:hAnsi="Tahoma" w:cs="Tahoma"/>
          <w:sz w:val="24"/>
          <w:szCs w:val="24"/>
        </w:rPr>
        <w:t>the Liverpool City Region</w:t>
      </w:r>
      <w:r w:rsidR="000D6FD9">
        <w:rPr>
          <w:rFonts w:ascii="Tahoma" w:hAnsi="Tahoma" w:cs="Tahoma"/>
          <w:sz w:val="24"/>
          <w:szCs w:val="24"/>
        </w:rPr>
        <w:t xml:space="preserve"> and the wider Local Government Community</w:t>
      </w:r>
    </w:p>
    <w:p w14:paraId="7F1303A3" w14:textId="77777777" w:rsidR="009A3F05" w:rsidRDefault="00BE09CC" w:rsidP="00713B4C">
      <w:pPr>
        <w:jc w:val="both"/>
        <w:rPr>
          <w:rFonts w:ascii="Tahoma" w:hAnsi="Tahoma" w:cs="Tahoma"/>
          <w:sz w:val="24"/>
          <w:szCs w:val="24"/>
        </w:rPr>
      </w:pPr>
      <w:r>
        <w:rPr>
          <w:rFonts w:ascii="Tahoma" w:hAnsi="Tahoma" w:cs="Tahoma"/>
          <w:sz w:val="24"/>
          <w:szCs w:val="24"/>
        </w:rPr>
        <w:t xml:space="preserve">We </w:t>
      </w:r>
      <w:r w:rsidR="00292539">
        <w:rPr>
          <w:rFonts w:ascii="Tahoma" w:hAnsi="Tahoma" w:cs="Tahoma"/>
          <w:sz w:val="24"/>
          <w:szCs w:val="24"/>
        </w:rPr>
        <w:t>will</w:t>
      </w:r>
      <w:r>
        <w:rPr>
          <w:rFonts w:ascii="Tahoma" w:hAnsi="Tahoma" w:cs="Tahoma"/>
          <w:sz w:val="24"/>
          <w:szCs w:val="24"/>
        </w:rPr>
        <w:t xml:space="preserve"> </w:t>
      </w:r>
      <w:r w:rsidR="00A516F1">
        <w:rPr>
          <w:rFonts w:ascii="Tahoma" w:hAnsi="Tahoma" w:cs="Tahoma"/>
          <w:sz w:val="24"/>
          <w:szCs w:val="24"/>
        </w:rPr>
        <w:t xml:space="preserve">also </w:t>
      </w:r>
      <w:r w:rsidR="00713B4C">
        <w:rPr>
          <w:rFonts w:ascii="Tahoma" w:hAnsi="Tahoma" w:cs="Tahoma"/>
          <w:sz w:val="24"/>
          <w:szCs w:val="24"/>
        </w:rPr>
        <w:t>further progress</w:t>
      </w:r>
      <w:r w:rsidR="009A3F05">
        <w:rPr>
          <w:rFonts w:ascii="Tahoma" w:hAnsi="Tahoma" w:cs="Tahoma"/>
          <w:sz w:val="24"/>
          <w:szCs w:val="24"/>
        </w:rPr>
        <w:t>:</w:t>
      </w:r>
    </w:p>
    <w:p w14:paraId="177F9188" w14:textId="77777777" w:rsidR="00C35675" w:rsidRPr="00D76A7E" w:rsidRDefault="00C35675" w:rsidP="00C35675">
      <w:pPr>
        <w:pStyle w:val="ListParagraph"/>
        <w:numPr>
          <w:ilvl w:val="0"/>
          <w:numId w:val="31"/>
        </w:numPr>
        <w:ind w:left="1134"/>
        <w:jc w:val="both"/>
        <w:rPr>
          <w:rFonts w:ascii="Tahoma" w:hAnsi="Tahoma" w:cs="Tahoma"/>
          <w:sz w:val="24"/>
          <w:szCs w:val="24"/>
        </w:rPr>
      </w:pPr>
      <w:r>
        <w:rPr>
          <w:rFonts w:ascii="Tahoma" w:hAnsi="Tahoma" w:cs="Tahoma"/>
          <w:sz w:val="24"/>
          <w:szCs w:val="24"/>
        </w:rPr>
        <w:t>Analysis and identification of</w:t>
      </w:r>
      <w:r w:rsidRPr="00D76A7E">
        <w:rPr>
          <w:rFonts w:ascii="Tahoma" w:hAnsi="Tahoma" w:cs="Tahoma"/>
          <w:sz w:val="24"/>
          <w:szCs w:val="24"/>
        </w:rPr>
        <w:t xml:space="preserve"> spend</w:t>
      </w:r>
    </w:p>
    <w:p w14:paraId="13FED810" w14:textId="77777777" w:rsidR="00C35675" w:rsidRDefault="00C35675" w:rsidP="00C35675">
      <w:pPr>
        <w:pStyle w:val="ListParagraph"/>
        <w:numPr>
          <w:ilvl w:val="0"/>
          <w:numId w:val="31"/>
        </w:numPr>
        <w:ind w:left="1134"/>
        <w:jc w:val="both"/>
        <w:rPr>
          <w:rFonts w:ascii="Tahoma" w:hAnsi="Tahoma" w:cs="Tahoma"/>
          <w:sz w:val="24"/>
          <w:szCs w:val="24"/>
        </w:rPr>
      </w:pPr>
      <w:r w:rsidRPr="00D76A7E">
        <w:rPr>
          <w:rFonts w:ascii="Tahoma" w:hAnsi="Tahoma" w:cs="Tahoma"/>
          <w:sz w:val="24"/>
          <w:szCs w:val="24"/>
        </w:rPr>
        <w:t>Conduct</w:t>
      </w:r>
      <w:r>
        <w:rPr>
          <w:rFonts w:ascii="Tahoma" w:hAnsi="Tahoma" w:cs="Tahoma"/>
          <w:sz w:val="24"/>
          <w:szCs w:val="24"/>
        </w:rPr>
        <w:t>ing</w:t>
      </w:r>
      <w:r w:rsidRPr="00D76A7E">
        <w:rPr>
          <w:rFonts w:ascii="Tahoma" w:hAnsi="Tahoma" w:cs="Tahoma"/>
          <w:sz w:val="24"/>
          <w:szCs w:val="24"/>
        </w:rPr>
        <w:t xml:space="preserve"> early market engagements</w:t>
      </w:r>
    </w:p>
    <w:p w14:paraId="32B3A67E" w14:textId="77777777" w:rsidR="00C35675" w:rsidRPr="00C35675" w:rsidRDefault="00C35675" w:rsidP="00C35675">
      <w:pPr>
        <w:pStyle w:val="ListParagraph"/>
        <w:numPr>
          <w:ilvl w:val="0"/>
          <w:numId w:val="31"/>
        </w:numPr>
        <w:ind w:left="1134"/>
        <w:jc w:val="both"/>
        <w:rPr>
          <w:rFonts w:ascii="Tahoma" w:hAnsi="Tahoma" w:cs="Tahoma"/>
          <w:sz w:val="24"/>
          <w:szCs w:val="24"/>
        </w:rPr>
      </w:pPr>
      <w:r>
        <w:rPr>
          <w:rFonts w:ascii="Tahoma" w:hAnsi="Tahoma" w:cs="Tahoma"/>
          <w:sz w:val="24"/>
          <w:szCs w:val="24"/>
        </w:rPr>
        <w:t>Ensuring</w:t>
      </w:r>
      <w:r w:rsidRPr="00C35675">
        <w:rPr>
          <w:rFonts w:ascii="Tahoma" w:hAnsi="Tahoma" w:cs="Tahoma"/>
          <w:sz w:val="24"/>
          <w:szCs w:val="24"/>
        </w:rPr>
        <w:t xml:space="preserve"> suppliers improve on their delivery of social value commitments</w:t>
      </w:r>
    </w:p>
    <w:p w14:paraId="310710F5" w14:textId="11E92530" w:rsidR="009A3F05" w:rsidRPr="00D76A7E" w:rsidRDefault="009A3F05" w:rsidP="00D76A7E">
      <w:pPr>
        <w:pStyle w:val="ListParagraph"/>
        <w:numPr>
          <w:ilvl w:val="0"/>
          <w:numId w:val="31"/>
        </w:numPr>
        <w:ind w:left="1134"/>
        <w:jc w:val="both"/>
        <w:rPr>
          <w:rFonts w:ascii="Tahoma" w:hAnsi="Tahoma" w:cs="Tahoma"/>
          <w:sz w:val="24"/>
          <w:szCs w:val="24"/>
        </w:rPr>
      </w:pPr>
      <w:r w:rsidRPr="00D76A7E">
        <w:rPr>
          <w:rFonts w:ascii="Tahoma" w:hAnsi="Tahoma" w:cs="Tahoma"/>
          <w:sz w:val="24"/>
          <w:szCs w:val="24"/>
        </w:rPr>
        <w:t>D</w:t>
      </w:r>
      <w:r w:rsidR="00BE09CC" w:rsidRPr="00D76A7E">
        <w:rPr>
          <w:rFonts w:ascii="Tahoma" w:hAnsi="Tahoma" w:cs="Tahoma"/>
          <w:sz w:val="24"/>
          <w:szCs w:val="24"/>
        </w:rPr>
        <w:t>riv</w:t>
      </w:r>
      <w:r w:rsidRPr="00D76A7E">
        <w:rPr>
          <w:rFonts w:ascii="Tahoma" w:hAnsi="Tahoma" w:cs="Tahoma"/>
          <w:sz w:val="24"/>
          <w:szCs w:val="24"/>
        </w:rPr>
        <w:t xml:space="preserve">ing </w:t>
      </w:r>
      <w:r w:rsidR="00713B4C" w:rsidRPr="00D76A7E">
        <w:rPr>
          <w:rFonts w:ascii="Tahoma" w:hAnsi="Tahoma" w:cs="Tahoma"/>
          <w:sz w:val="24"/>
          <w:szCs w:val="24"/>
        </w:rPr>
        <w:t>e</w:t>
      </w:r>
      <w:r w:rsidR="00BE09CC" w:rsidRPr="00D76A7E">
        <w:rPr>
          <w:rFonts w:ascii="Tahoma" w:hAnsi="Tahoma" w:cs="Tahoma"/>
          <w:sz w:val="24"/>
          <w:szCs w:val="24"/>
        </w:rPr>
        <w:t xml:space="preserve">fficiencies from </w:t>
      </w:r>
      <w:r w:rsidR="00D76A7E">
        <w:rPr>
          <w:rFonts w:ascii="Tahoma" w:hAnsi="Tahoma" w:cs="Tahoma"/>
          <w:sz w:val="24"/>
          <w:szCs w:val="24"/>
        </w:rPr>
        <w:t>the Council</w:t>
      </w:r>
      <w:r w:rsidR="0022173C">
        <w:rPr>
          <w:rFonts w:ascii="Tahoma" w:hAnsi="Tahoma" w:cs="Tahoma"/>
          <w:sz w:val="24"/>
          <w:szCs w:val="24"/>
        </w:rPr>
        <w:t>’</w:t>
      </w:r>
      <w:r w:rsidR="00D76A7E">
        <w:rPr>
          <w:rFonts w:ascii="Tahoma" w:hAnsi="Tahoma" w:cs="Tahoma"/>
          <w:sz w:val="24"/>
          <w:szCs w:val="24"/>
        </w:rPr>
        <w:t>s</w:t>
      </w:r>
      <w:r w:rsidR="00BE09CC" w:rsidRPr="00D76A7E">
        <w:rPr>
          <w:rFonts w:ascii="Tahoma" w:hAnsi="Tahoma" w:cs="Tahoma"/>
          <w:sz w:val="24"/>
          <w:szCs w:val="24"/>
        </w:rPr>
        <w:t xml:space="preserve"> contractual bases</w:t>
      </w:r>
      <w:r w:rsidR="005F7092" w:rsidRPr="00D76A7E">
        <w:rPr>
          <w:rFonts w:ascii="Tahoma" w:hAnsi="Tahoma" w:cs="Tahoma"/>
          <w:sz w:val="24"/>
          <w:szCs w:val="24"/>
        </w:rPr>
        <w:t xml:space="preserve"> by pr</w:t>
      </w:r>
      <w:r w:rsidR="00322ABA" w:rsidRPr="00D76A7E">
        <w:rPr>
          <w:rFonts w:ascii="Tahoma" w:hAnsi="Tahoma" w:cs="Tahoma"/>
          <w:sz w:val="24"/>
          <w:szCs w:val="24"/>
        </w:rPr>
        <w:t>omot</w:t>
      </w:r>
      <w:r w:rsidRPr="00D76A7E">
        <w:rPr>
          <w:rFonts w:ascii="Tahoma" w:hAnsi="Tahoma" w:cs="Tahoma"/>
          <w:sz w:val="24"/>
          <w:szCs w:val="24"/>
        </w:rPr>
        <w:t xml:space="preserve">ion of </w:t>
      </w:r>
      <w:r w:rsidR="00713B4C" w:rsidRPr="00D76A7E">
        <w:rPr>
          <w:rFonts w:ascii="Tahoma" w:hAnsi="Tahoma" w:cs="Tahoma"/>
          <w:sz w:val="24"/>
          <w:szCs w:val="24"/>
        </w:rPr>
        <w:t>a p</w:t>
      </w:r>
      <w:r w:rsidR="00BE09CC" w:rsidRPr="00D76A7E">
        <w:rPr>
          <w:rFonts w:ascii="Tahoma" w:hAnsi="Tahoma" w:cs="Tahoma"/>
          <w:sz w:val="24"/>
          <w:szCs w:val="24"/>
        </w:rPr>
        <w:t>lanned approach to</w:t>
      </w:r>
      <w:r w:rsidRPr="00D76A7E">
        <w:rPr>
          <w:rFonts w:ascii="Tahoma" w:hAnsi="Tahoma" w:cs="Tahoma"/>
          <w:sz w:val="24"/>
          <w:szCs w:val="24"/>
        </w:rPr>
        <w:t>:</w:t>
      </w:r>
    </w:p>
    <w:p w14:paraId="77225108" w14:textId="77777777" w:rsidR="009A3F05" w:rsidRDefault="00A17F9D" w:rsidP="009A3F05">
      <w:pPr>
        <w:pStyle w:val="ListParagraph"/>
        <w:numPr>
          <w:ilvl w:val="1"/>
          <w:numId w:val="17"/>
        </w:numPr>
        <w:jc w:val="both"/>
        <w:rPr>
          <w:rFonts w:ascii="Tahoma" w:hAnsi="Tahoma" w:cs="Tahoma"/>
          <w:sz w:val="24"/>
          <w:szCs w:val="24"/>
        </w:rPr>
      </w:pPr>
      <w:r>
        <w:rPr>
          <w:rFonts w:ascii="Tahoma" w:hAnsi="Tahoma" w:cs="Tahoma"/>
          <w:sz w:val="24"/>
          <w:szCs w:val="24"/>
        </w:rPr>
        <w:t>Managing risk</w:t>
      </w:r>
    </w:p>
    <w:p w14:paraId="7A8B8B6D" w14:textId="77777777" w:rsidR="009A3F05" w:rsidRDefault="009A3F05" w:rsidP="009A3F05">
      <w:pPr>
        <w:pStyle w:val="ListParagraph"/>
        <w:numPr>
          <w:ilvl w:val="1"/>
          <w:numId w:val="17"/>
        </w:numPr>
        <w:jc w:val="both"/>
        <w:rPr>
          <w:rFonts w:ascii="Tahoma" w:hAnsi="Tahoma" w:cs="Tahoma"/>
          <w:sz w:val="24"/>
          <w:szCs w:val="24"/>
        </w:rPr>
      </w:pPr>
      <w:r>
        <w:rPr>
          <w:rFonts w:ascii="Tahoma" w:hAnsi="Tahoma" w:cs="Tahoma"/>
          <w:sz w:val="24"/>
          <w:szCs w:val="24"/>
        </w:rPr>
        <w:t>C</w:t>
      </w:r>
      <w:r w:rsidR="00517A15" w:rsidRPr="009A3F05">
        <w:rPr>
          <w:rFonts w:ascii="Tahoma" w:hAnsi="Tahoma" w:cs="Tahoma"/>
          <w:sz w:val="24"/>
          <w:szCs w:val="24"/>
        </w:rPr>
        <w:t>omplianc</w:t>
      </w:r>
      <w:r w:rsidR="00A17F9D">
        <w:rPr>
          <w:rFonts w:ascii="Tahoma" w:hAnsi="Tahoma" w:cs="Tahoma"/>
          <w:sz w:val="24"/>
          <w:szCs w:val="24"/>
        </w:rPr>
        <w:t>e</w:t>
      </w:r>
    </w:p>
    <w:p w14:paraId="5670C79D" w14:textId="77777777" w:rsidR="009A3F05" w:rsidRDefault="009A3F05" w:rsidP="009A3F05">
      <w:pPr>
        <w:pStyle w:val="ListParagraph"/>
        <w:numPr>
          <w:ilvl w:val="1"/>
          <w:numId w:val="17"/>
        </w:numPr>
        <w:jc w:val="both"/>
        <w:rPr>
          <w:rFonts w:ascii="Tahoma" w:hAnsi="Tahoma" w:cs="Tahoma"/>
          <w:sz w:val="24"/>
          <w:szCs w:val="24"/>
        </w:rPr>
      </w:pPr>
      <w:r>
        <w:rPr>
          <w:rFonts w:ascii="Tahoma" w:hAnsi="Tahoma" w:cs="Tahoma"/>
          <w:sz w:val="24"/>
          <w:szCs w:val="24"/>
        </w:rPr>
        <w:t>C</w:t>
      </w:r>
      <w:r w:rsidR="00BE09CC" w:rsidRPr="009A3F05">
        <w:rPr>
          <w:rFonts w:ascii="Tahoma" w:hAnsi="Tahoma" w:cs="Tahoma"/>
          <w:sz w:val="24"/>
          <w:szCs w:val="24"/>
        </w:rPr>
        <w:t>ontract review</w:t>
      </w:r>
      <w:r w:rsidR="00322ABA" w:rsidRPr="009A3F05">
        <w:rPr>
          <w:rFonts w:ascii="Tahoma" w:hAnsi="Tahoma" w:cs="Tahoma"/>
          <w:sz w:val="24"/>
          <w:szCs w:val="24"/>
        </w:rPr>
        <w:t>s</w:t>
      </w:r>
    </w:p>
    <w:p w14:paraId="3FA6A4FB" w14:textId="77777777" w:rsidR="009A3F05" w:rsidRDefault="009A3F05" w:rsidP="009A3F05">
      <w:pPr>
        <w:pStyle w:val="ListParagraph"/>
        <w:numPr>
          <w:ilvl w:val="1"/>
          <w:numId w:val="17"/>
        </w:numPr>
        <w:jc w:val="both"/>
        <w:rPr>
          <w:rFonts w:ascii="Tahoma" w:hAnsi="Tahoma" w:cs="Tahoma"/>
          <w:sz w:val="24"/>
          <w:szCs w:val="24"/>
        </w:rPr>
      </w:pPr>
      <w:r>
        <w:rPr>
          <w:rFonts w:ascii="Tahoma" w:hAnsi="Tahoma" w:cs="Tahoma"/>
          <w:sz w:val="24"/>
          <w:szCs w:val="24"/>
        </w:rPr>
        <w:t>C</w:t>
      </w:r>
      <w:r w:rsidR="00BE09CC" w:rsidRPr="009A3F05">
        <w:rPr>
          <w:rFonts w:ascii="Tahoma" w:hAnsi="Tahoma" w:cs="Tahoma"/>
          <w:sz w:val="24"/>
          <w:szCs w:val="24"/>
        </w:rPr>
        <w:t>ommercial management</w:t>
      </w:r>
      <w:r w:rsidR="00A17F9D">
        <w:rPr>
          <w:rFonts w:ascii="Tahoma" w:hAnsi="Tahoma" w:cs="Tahoma"/>
          <w:sz w:val="24"/>
          <w:szCs w:val="24"/>
        </w:rPr>
        <w:t>, and</w:t>
      </w:r>
    </w:p>
    <w:p w14:paraId="77140DF1" w14:textId="77777777" w:rsidR="00713B4C" w:rsidRPr="009A3F05" w:rsidRDefault="009A3F05" w:rsidP="009A3F05">
      <w:pPr>
        <w:pStyle w:val="ListParagraph"/>
        <w:numPr>
          <w:ilvl w:val="1"/>
          <w:numId w:val="17"/>
        </w:numPr>
        <w:jc w:val="both"/>
        <w:rPr>
          <w:rFonts w:ascii="Tahoma" w:hAnsi="Tahoma" w:cs="Tahoma"/>
          <w:sz w:val="24"/>
          <w:szCs w:val="24"/>
        </w:rPr>
      </w:pPr>
      <w:r>
        <w:rPr>
          <w:rFonts w:ascii="Tahoma" w:hAnsi="Tahoma" w:cs="Tahoma"/>
          <w:sz w:val="24"/>
          <w:szCs w:val="24"/>
        </w:rPr>
        <w:t>Supplier Relationship M</w:t>
      </w:r>
      <w:r w:rsidR="00014883" w:rsidRPr="009A3F05">
        <w:rPr>
          <w:rFonts w:ascii="Tahoma" w:hAnsi="Tahoma" w:cs="Tahoma"/>
          <w:sz w:val="24"/>
          <w:szCs w:val="24"/>
        </w:rPr>
        <w:t>anagement</w:t>
      </w:r>
    </w:p>
    <w:p w14:paraId="5767D1CF" w14:textId="77777777" w:rsidR="00BE09CC" w:rsidRPr="00703B05" w:rsidRDefault="00BE09CC" w:rsidP="00D76A7E">
      <w:pPr>
        <w:pStyle w:val="Heading3STAR0"/>
        <w:spacing w:after="120"/>
        <w:rPr>
          <w:color w:val="C00000"/>
        </w:rPr>
      </w:pPr>
      <w:r w:rsidRPr="00703B05">
        <w:rPr>
          <w:color w:val="C00000"/>
        </w:rPr>
        <w:t xml:space="preserve">Objective 2: </w:t>
      </w:r>
      <w:r w:rsidR="00D76A7E">
        <w:rPr>
          <w:color w:val="C00000"/>
        </w:rPr>
        <w:t xml:space="preserve">Supporting </w:t>
      </w:r>
      <w:r w:rsidRPr="00703B05">
        <w:rPr>
          <w:color w:val="C00000"/>
        </w:rPr>
        <w:t>Communities</w:t>
      </w:r>
    </w:p>
    <w:p w14:paraId="44E8C465" w14:textId="653E25E0" w:rsidR="008A2FC0" w:rsidRDefault="008A2FC0" w:rsidP="008A2FC0">
      <w:pPr>
        <w:jc w:val="both"/>
        <w:rPr>
          <w:rFonts w:ascii="Tahoma" w:hAnsi="Tahoma" w:cs="Tahoma"/>
          <w:sz w:val="24"/>
          <w:szCs w:val="24"/>
        </w:rPr>
      </w:pPr>
      <w:r w:rsidRPr="008A2FC0">
        <w:rPr>
          <w:rFonts w:ascii="Tahoma" w:hAnsi="Tahoma" w:cs="Tahoma"/>
          <w:sz w:val="24"/>
          <w:szCs w:val="24"/>
        </w:rPr>
        <w:t xml:space="preserve">There are </w:t>
      </w:r>
      <w:proofErr w:type="gramStart"/>
      <w:r w:rsidRPr="008A2FC0">
        <w:rPr>
          <w:rFonts w:ascii="Tahoma" w:hAnsi="Tahoma" w:cs="Tahoma"/>
          <w:sz w:val="24"/>
          <w:szCs w:val="24"/>
        </w:rPr>
        <w:t>a number of</w:t>
      </w:r>
      <w:proofErr w:type="gramEnd"/>
      <w:r w:rsidRPr="008A2FC0">
        <w:rPr>
          <w:rFonts w:ascii="Tahoma" w:hAnsi="Tahoma" w:cs="Tahoma"/>
          <w:sz w:val="24"/>
          <w:szCs w:val="24"/>
        </w:rPr>
        <w:t xml:space="preserve"> activities that we will continue to perform to give local suppliers and </w:t>
      </w:r>
      <w:r w:rsidR="00A70D4F">
        <w:rPr>
          <w:rFonts w:ascii="Tahoma" w:hAnsi="Tahoma" w:cs="Tahoma"/>
          <w:sz w:val="24"/>
          <w:szCs w:val="24"/>
        </w:rPr>
        <w:t>Small to Medium Enterprises (</w:t>
      </w:r>
      <w:r w:rsidRPr="008A2FC0">
        <w:rPr>
          <w:rFonts w:ascii="Tahoma" w:hAnsi="Tahoma" w:cs="Tahoma"/>
          <w:sz w:val="24"/>
          <w:szCs w:val="24"/>
        </w:rPr>
        <w:t>SMEs</w:t>
      </w:r>
      <w:r w:rsidR="00A70D4F">
        <w:rPr>
          <w:rFonts w:ascii="Tahoma" w:hAnsi="Tahoma" w:cs="Tahoma"/>
          <w:sz w:val="24"/>
          <w:szCs w:val="24"/>
        </w:rPr>
        <w:t>)</w:t>
      </w:r>
      <w:r w:rsidRPr="008A2FC0">
        <w:rPr>
          <w:rFonts w:ascii="Tahoma" w:hAnsi="Tahoma" w:cs="Tahoma"/>
          <w:sz w:val="24"/>
          <w:szCs w:val="24"/>
        </w:rPr>
        <w:t xml:space="preserve"> the best possible opportunity to supply and provi</w:t>
      </w:r>
      <w:r w:rsidR="0042443E">
        <w:rPr>
          <w:rFonts w:ascii="Tahoma" w:hAnsi="Tahoma" w:cs="Tahoma"/>
          <w:sz w:val="24"/>
          <w:szCs w:val="24"/>
        </w:rPr>
        <w:t xml:space="preserve">de services to </w:t>
      </w:r>
      <w:r w:rsidR="00D76A7E">
        <w:rPr>
          <w:rFonts w:ascii="Tahoma" w:hAnsi="Tahoma" w:cs="Tahoma"/>
          <w:sz w:val="24"/>
          <w:szCs w:val="24"/>
        </w:rPr>
        <w:t>the Council</w:t>
      </w:r>
      <w:r w:rsidR="0042443E">
        <w:rPr>
          <w:rFonts w:ascii="Tahoma" w:hAnsi="Tahoma" w:cs="Tahoma"/>
          <w:sz w:val="24"/>
          <w:szCs w:val="24"/>
        </w:rPr>
        <w:t xml:space="preserve">. These activities will also ensure local </w:t>
      </w:r>
      <w:r w:rsidR="0022173C">
        <w:rPr>
          <w:rFonts w:ascii="Tahoma" w:hAnsi="Tahoma" w:cs="Tahoma"/>
          <w:sz w:val="24"/>
          <w:szCs w:val="24"/>
        </w:rPr>
        <w:t xml:space="preserve">communities </w:t>
      </w:r>
      <w:r w:rsidR="0042443E">
        <w:rPr>
          <w:rFonts w:ascii="Tahoma" w:hAnsi="Tahoma" w:cs="Tahoma"/>
          <w:sz w:val="24"/>
          <w:szCs w:val="24"/>
        </w:rPr>
        <w:t xml:space="preserve">benefit </w:t>
      </w:r>
      <w:r w:rsidR="00C35675">
        <w:rPr>
          <w:rFonts w:ascii="Tahoma" w:hAnsi="Tahoma" w:cs="Tahoma"/>
          <w:sz w:val="24"/>
          <w:szCs w:val="24"/>
        </w:rPr>
        <w:t xml:space="preserve">from </w:t>
      </w:r>
      <w:r w:rsidR="00D76A7E">
        <w:rPr>
          <w:rFonts w:ascii="Tahoma" w:hAnsi="Tahoma" w:cs="Tahoma"/>
          <w:sz w:val="24"/>
          <w:szCs w:val="24"/>
        </w:rPr>
        <w:t>Council</w:t>
      </w:r>
      <w:r w:rsidR="0042443E">
        <w:rPr>
          <w:rFonts w:ascii="Tahoma" w:hAnsi="Tahoma" w:cs="Tahoma"/>
          <w:sz w:val="24"/>
          <w:szCs w:val="24"/>
        </w:rPr>
        <w:t xml:space="preserve"> spend.</w:t>
      </w:r>
    </w:p>
    <w:p w14:paraId="30C33A7F" w14:textId="77777777" w:rsidR="0042443E" w:rsidRDefault="0042443E" w:rsidP="008A2FC0">
      <w:pPr>
        <w:jc w:val="both"/>
        <w:rPr>
          <w:rFonts w:ascii="Tahoma" w:hAnsi="Tahoma" w:cs="Tahoma"/>
          <w:sz w:val="24"/>
          <w:szCs w:val="24"/>
        </w:rPr>
      </w:pPr>
      <w:r>
        <w:rPr>
          <w:rFonts w:ascii="Tahoma" w:hAnsi="Tahoma" w:cs="Tahoma"/>
          <w:sz w:val="24"/>
          <w:szCs w:val="24"/>
        </w:rPr>
        <w:t>We will continue to:</w:t>
      </w:r>
    </w:p>
    <w:p w14:paraId="4CA7F1E1" w14:textId="0715A8BD" w:rsidR="0042443E" w:rsidRPr="00D76A7E" w:rsidRDefault="0042443E" w:rsidP="00D76A7E">
      <w:pPr>
        <w:pStyle w:val="ListParagraph"/>
        <w:numPr>
          <w:ilvl w:val="0"/>
          <w:numId w:val="31"/>
        </w:numPr>
        <w:jc w:val="both"/>
        <w:rPr>
          <w:rFonts w:ascii="Tahoma" w:hAnsi="Tahoma" w:cs="Tahoma"/>
          <w:sz w:val="24"/>
          <w:szCs w:val="24"/>
        </w:rPr>
      </w:pPr>
      <w:r w:rsidRPr="00D76A7E">
        <w:rPr>
          <w:rFonts w:ascii="Tahoma" w:hAnsi="Tahoma" w:cs="Tahoma"/>
          <w:sz w:val="24"/>
          <w:szCs w:val="24"/>
        </w:rPr>
        <w:t xml:space="preserve">Ensure both financial and non-financial </w:t>
      </w:r>
      <w:r w:rsidR="00A17F9D" w:rsidRPr="00D76A7E">
        <w:rPr>
          <w:rFonts w:ascii="Tahoma" w:hAnsi="Tahoma" w:cs="Tahoma"/>
          <w:sz w:val="24"/>
          <w:szCs w:val="24"/>
        </w:rPr>
        <w:t xml:space="preserve">outcomes are promised </w:t>
      </w:r>
      <w:r w:rsidR="00A70D4F">
        <w:rPr>
          <w:rFonts w:ascii="Tahoma" w:hAnsi="Tahoma" w:cs="Tahoma"/>
          <w:sz w:val="24"/>
          <w:szCs w:val="24"/>
        </w:rPr>
        <w:t xml:space="preserve">and delivered </w:t>
      </w:r>
      <w:r w:rsidR="00A17F9D" w:rsidRPr="00D76A7E">
        <w:rPr>
          <w:rFonts w:ascii="Tahoma" w:hAnsi="Tahoma" w:cs="Tahoma"/>
          <w:sz w:val="24"/>
          <w:szCs w:val="24"/>
        </w:rPr>
        <w:t>by bidder</w:t>
      </w:r>
      <w:r w:rsidR="006365E4" w:rsidRPr="00D76A7E">
        <w:rPr>
          <w:rFonts w:ascii="Tahoma" w:hAnsi="Tahoma" w:cs="Tahoma"/>
          <w:sz w:val="24"/>
          <w:szCs w:val="24"/>
        </w:rPr>
        <w:t>s</w:t>
      </w:r>
    </w:p>
    <w:p w14:paraId="61F7131D" w14:textId="77777777" w:rsidR="0042443E" w:rsidRPr="00D76A7E" w:rsidRDefault="00A17F9D" w:rsidP="00D76A7E">
      <w:pPr>
        <w:pStyle w:val="ListParagraph"/>
        <w:numPr>
          <w:ilvl w:val="0"/>
          <w:numId w:val="31"/>
        </w:numPr>
        <w:jc w:val="both"/>
        <w:rPr>
          <w:rFonts w:ascii="Tahoma" w:hAnsi="Tahoma" w:cs="Tahoma"/>
          <w:sz w:val="24"/>
          <w:szCs w:val="24"/>
        </w:rPr>
      </w:pPr>
      <w:r w:rsidRPr="00D76A7E">
        <w:rPr>
          <w:rFonts w:ascii="Tahoma" w:hAnsi="Tahoma" w:cs="Tahoma"/>
          <w:sz w:val="24"/>
          <w:szCs w:val="24"/>
        </w:rPr>
        <w:t>Embrace e-procurement</w:t>
      </w:r>
    </w:p>
    <w:p w14:paraId="5EA51939" w14:textId="77777777" w:rsidR="005A1DE1" w:rsidRPr="00D76A7E" w:rsidRDefault="003D28CD" w:rsidP="00D76A7E">
      <w:pPr>
        <w:pStyle w:val="ListParagraph"/>
        <w:numPr>
          <w:ilvl w:val="0"/>
          <w:numId w:val="31"/>
        </w:numPr>
        <w:jc w:val="both"/>
        <w:rPr>
          <w:rStyle w:val="Hyperlink"/>
          <w:rFonts w:ascii="Tahoma" w:hAnsi="Tahoma" w:cs="Tahoma"/>
          <w:color w:val="auto"/>
          <w:sz w:val="24"/>
          <w:szCs w:val="24"/>
        </w:rPr>
      </w:pPr>
      <w:r w:rsidRPr="00D76A7E">
        <w:rPr>
          <w:rFonts w:ascii="Tahoma" w:hAnsi="Tahoma" w:cs="Tahoma"/>
          <w:sz w:val="24"/>
          <w:szCs w:val="24"/>
        </w:rPr>
        <w:t xml:space="preserve">Where appropriate and available, procure requirements in line with current best practice standards and technical and quality specifications, including </w:t>
      </w:r>
      <w:hyperlink r:id="rId18" w:history="1">
        <w:r w:rsidRPr="00D76A7E">
          <w:rPr>
            <w:rStyle w:val="Hyperlink"/>
            <w:rFonts w:ascii="Tahoma" w:hAnsi="Tahoma" w:cs="Tahoma"/>
            <w:color w:val="C0504D" w:themeColor="accent2"/>
            <w:sz w:val="24"/>
            <w:szCs w:val="24"/>
          </w:rPr>
          <w:t>Government Buying Standards</w:t>
        </w:r>
      </w:hyperlink>
    </w:p>
    <w:p w14:paraId="7EC589CD" w14:textId="77777777" w:rsidR="003D28CD" w:rsidRPr="00D76A7E" w:rsidRDefault="005A1DE1" w:rsidP="00D76A7E">
      <w:pPr>
        <w:pStyle w:val="ListParagraph"/>
        <w:numPr>
          <w:ilvl w:val="0"/>
          <w:numId w:val="31"/>
        </w:numPr>
        <w:jc w:val="both"/>
        <w:rPr>
          <w:rFonts w:ascii="Tahoma" w:hAnsi="Tahoma" w:cs="Tahoma"/>
          <w:sz w:val="24"/>
          <w:szCs w:val="24"/>
        </w:rPr>
      </w:pPr>
      <w:r w:rsidRPr="00D76A7E">
        <w:rPr>
          <w:rStyle w:val="Hyperlink"/>
          <w:rFonts w:ascii="Tahoma" w:hAnsi="Tahoma" w:cs="Tahoma"/>
          <w:color w:val="auto"/>
          <w:sz w:val="24"/>
          <w:szCs w:val="24"/>
        </w:rPr>
        <w:t>Require compliance with labour and sustainability requirements</w:t>
      </w:r>
    </w:p>
    <w:p w14:paraId="7B448577" w14:textId="77777777" w:rsidR="008A2FC0" w:rsidRDefault="008A2FC0" w:rsidP="00BE09CC">
      <w:pPr>
        <w:jc w:val="both"/>
        <w:rPr>
          <w:rFonts w:ascii="Tahoma" w:hAnsi="Tahoma" w:cs="Tahoma"/>
          <w:sz w:val="24"/>
          <w:szCs w:val="24"/>
        </w:rPr>
      </w:pPr>
      <w:r>
        <w:rPr>
          <w:rFonts w:ascii="Tahoma" w:hAnsi="Tahoma" w:cs="Tahoma"/>
          <w:sz w:val="24"/>
          <w:szCs w:val="24"/>
        </w:rPr>
        <w:t>We will advance and further improve:</w:t>
      </w:r>
    </w:p>
    <w:p w14:paraId="0EC11A26" w14:textId="106F1121" w:rsidR="00D76A7E" w:rsidRPr="00D76A7E" w:rsidRDefault="00C35675" w:rsidP="00D76A7E">
      <w:pPr>
        <w:pStyle w:val="ListParagraph"/>
        <w:numPr>
          <w:ilvl w:val="0"/>
          <w:numId w:val="32"/>
        </w:numPr>
        <w:jc w:val="both"/>
        <w:rPr>
          <w:rFonts w:ascii="Tahoma" w:hAnsi="Tahoma" w:cs="Tahoma"/>
          <w:sz w:val="24"/>
          <w:szCs w:val="24"/>
        </w:rPr>
      </w:pPr>
      <w:r>
        <w:rPr>
          <w:rFonts w:ascii="Tahoma" w:hAnsi="Tahoma" w:cs="Tahoma"/>
          <w:sz w:val="24"/>
          <w:szCs w:val="24"/>
        </w:rPr>
        <w:t xml:space="preserve">A more robust approach to inclusion of </w:t>
      </w:r>
      <w:r w:rsidR="00D76A7E" w:rsidRPr="00D76A7E">
        <w:rPr>
          <w:rFonts w:ascii="Tahoma" w:hAnsi="Tahoma" w:cs="Tahoma"/>
          <w:sz w:val="24"/>
          <w:szCs w:val="24"/>
        </w:rPr>
        <w:t>Social Value in all procurement activity (where relevant and proportionate)</w:t>
      </w:r>
      <w:r w:rsidR="00B94204">
        <w:rPr>
          <w:rFonts w:ascii="Tahoma" w:hAnsi="Tahoma" w:cs="Tahoma"/>
          <w:sz w:val="24"/>
          <w:szCs w:val="24"/>
        </w:rPr>
        <w:t xml:space="preserve"> through our </w:t>
      </w:r>
      <w:hyperlink r:id="rId19" w:history="1">
        <w:r w:rsidR="00B94204" w:rsidRPr="00FC4E9A">
          <w:rPr>
            <w:rStyle w:val="Hyperlink"/>
            <w:rFonts w:ascii="Tahoma" w:hAnsi="Tahoma" w:cs="Tahoma"/>
            <w:color w:val="C0504D" w:themeColor="accent2"/>
            <w:sz w:val="24"/>
            <w:szCs w:val="24"/>
          </w:rPr>
          <w:t xml:space="preserve">Social Value </w:t>
        </w:r>
        <w:r w:rsidR="00FF5FDC" w:rsidRPr="00FC4E9A">
          <w:rPr>
            <w:rStyle w:val="Hyperlink"/>
            <w:rFonts w:ascii="Tahoma" w:hAnsi="Tahoma" w:cs="Tahoma"/>
            <w:color w:val="C0504D" w:themeColor="accent2"/>
            <w:sz w:val="24"/>
            <w:szCs w:val="24"/>
          </w:rPr>
          <w:t>Procurement Framework</w:t>
        </w:r>
      </w:hyperlink>
    </w:p>
    <w:p w14:paraId="2114D748" w14:textId="3B240008" w:rsidR="00D76A7E" w:rsidRDefault="00C35675" w:rsidP="00D76A7E">
      <w:pPr>
        <w:pStyle w:val="ListParagraph"/>
        <w:numPr>
          <w:ilvl w:val="0"/>
          <w:numId w:val="32"/>
        </w:numPr>
        <w:jc w:val="both"/>
        <w:rPr>
          <w:rFonts w:ascii="Tahoma" w:hAnsi="Tahoma" w:cs="Tahoma"/>
          <w:sz w:val="24"/>
          <w:szCs w:val="24"/>
        </w:rPr>
      </w:pPr>
      <w:r>
        <w:rPr>
          <w:rFonts w:ascii="Tahoma" w:hAnsi="Tahoma" w:cs="Tahoma"/>
          <w:sz w:val="24"/>
          <w:szCs w:val="24"/>
        </w:rPr>
        <w:t>Making</w:t>
      </w:r>
      <w:r w:rsidR="0022173C">
        <w:rPr>
          <w:rFonts w:ascii="Tahoma" w:hAnsi="Tahoma" w:cs="Tahoma"/>
          <w:sz w:val="24"/>
          <w:szCs w:val="24"/>
        </w:rPr>
        <w:t xml:space="preserve"> the delivery of</w:t>
      </w:r>
      <w:r w:rsidR="00D76A7E" w:rsidRPr="00D76A7E">
        <w:rPr>
          <w:rFonts w:ascii="Tahoma" w:hAnsi="Tahoma" w:cs="Tahoma"/>
          <w:sz w:val="24"/>
          <w:szCs w:val="24"/>
        </w:rPr>
        <w:t xml:space="preserve"> Social Value a Key Performance Indicator in contracts</w:t>
      </w:r>
    </w:p>
    <w:p w14:paraId="3793B6D4" w14:textId="77777777" w:rsidR="00D76A7E" w:rsidRPr="00D76A7E" w:rsidRDefault="00D76A7E" w:rsidP="00D76A7E">
      <w:pPr>
        <w:pStyle w:val="ListParagraph"/>
        <w:numPr>
          <w:ilvl w:val="0"/>
          <w:numId w:val="32"/>
        </w:numPr>
        <w:jc w:val="both"/>
        <w:rPr>
          <w:rFonts w:ascii="Tahoma" w:hAnsi="Tahoma" w:cs="Tahoma"/>
          <w:sz w:val="24"/>
          <w:szCs w:val="24"/>
        </w:rPr>
      </w:pPr>
      <w:r w:rsidRPr="00D76A7E">
        <w:rPr>
          <w:rFonts w:ascii="Tahoma" w:hAnsi="Tahoma" w:cs="Tahoma"/>
          <w:sz w:val="24"/>
          <w:szCs w:val="24"/>
        </w:rPr>
        <w:t>Engag</w:t>
      </w:r>
      <w:r w:rsidR="00C35675">
        <w:rPr>
          <w:rFonts w:ascii="Tahoma" w:hAnsi="Tahoma" w:cs="Tahoma"/>
          <w:sz w:val="24"/>
          <w:szCs w:val="24"/>
        </w:rPr>
        <w:t xml:space="preserve">ing </w:t>
      </w:r>
      <w:r w:rsidRPr="00D76A7E">
        <w:rPr>
          <w:rFonts w:ascii="Tahoma" w:hAnsi="Tahoma" w:cs="Tahoma"/>
          <w:sz w:val="24"/>
          <w:szCs w:val="24"/>
        </w:rPr>
        <w:t xml:space="preserve">face to face with our stakeholders through events, </w:t>
      </w:r>
      <w:proofErr w:type="gramStart"/>
      <w:r w:rsidRPr="00D76A7E">
        <w:rPr>
          <w:rFonts w:ascii="Tahoma" w:hAnsi="Tahoma" w:cs="Tahoma"/>
          <w:sz w:val="24"/>
          <w:szCs w:val="24"/>
        </w:rPr>
        <w:t>drop in</w:t>
      </w:r>
      <w:proofErr w:type="gramEnd"/>
      <w:r w:rsidRPr="00D76A7E">
        <w:rPr>
          <w:rFonts w:ascii="Tahoma" w:hAnsi="Tahoma" w:cs="Tahoma"/>
          <w:sz w:val="24"/>
          <w:szCs w:val="24"/>
        </w:rPr>
        <w:t xml:space="preserve"> sessions, meet the buyer sessions, and training</w:t>
      </w:r>
    </w:p>
    <w:p w14:paraId="38D9BC68" w14:textId="77777777" w:rsidR="008A2FC0" w:rsidRPr="00C35675" w:rsidRDefault="008A2FC0" w:rsidP="00C35675">
      <w:pPr>
        <w:pStyle w:val="ListParagraph"/>
        <w:numPr>
          <w:ilvl w:val="0"/>
          <w:numId w:val="32"/>
        </w:numPr>
        <w:jc w:val="both"/>
        <w:rPr>
          <w:rFonts w:ascii="Tahoma" w:hAnsi="Tahoma" w:cs="Tahoma"/>
          <w:sz w:val="24"/>
          <w:szCs w:val="24"/>
        </w:rPr>
      </w:pPr>
      <w:r w:rsidRPr="00D76A7E">
        <w:rPr>
          <w:rFonts w:ascii="Tahoma" w:hAnsi="Tahoma" w:cs="Tahoma"/>
          <w:sz w:val="24"/>
          <w:szCs w:val="24"/>
        </w:rPr>
        <w:t>Ou</w:t>
      </w:r>
      <w:r w:rsidR="00322ABA" w:rsidRPr="00D76A7E">
        <w:rPr>
          <w:rFonts w:ascii="Tahoma" w:hAnsi="Tahoma" w:cs="Tahoma"/>
          <w:sz w:val="24"/>
          <w:szCs w:val="24"/>
        </w:rPr>
        <w:t xml:space="preserve">r </w:t>
      </w:r>
      <w:r w:rsidR="00BE09CC" w:rsidRPr="00D76A7E">
        <w:rPr>
          <w:rFonts w:ascii="Tahoma" w:hAnsi="Tahoma" w:cs="Tahoma"/>
          <w:sz w:val="24"/>
          <w:szCs w:val="24"/>
        </w:rPr>
        <w:t>identif</w:t>
      </w:r>
      <w:r w:rsidR="00A17F9D" w:rsidRPr="00D76A7E">
        <w:rPr>
          <w:rFonts w:ascii="Tahoma" w:hAnsi="Tahoma" w:cs="Tahoma"/>
          <w:sz w:val="24"/>
          <w:szCs w:val="24"/>
        </w:rPr>
        <w:t>ication of spend</w:t>
      </w:r>
    </w:p>
    <w:p w14:paraId="141DB002" w14:textId="77777777" w:rsidR="00BE09CC" w:rsidRPr="00D76A7E" w:rsidRDefault="000A398F" w:rsidP="00D76A7E">
      <w:pPr>
        <w:pStyle w:val="ListParagraph"/>
        <w:numPr>
          <w:ilvl w:val="0"/>
          <w:numId w:val="32"/>
        </w:numPr>
        <w:jc w:val="both"/>
        <w:rPr>
          <w:rFonts w:ascii="Tahoma" w:hAnsi="Tahoma" w:cs="Tahoma"/>
          <w:sz w:val="24"/>
          <w:szCs w:val="24"/>
        </w:rPr>
      </w:pPr>
      <w:r w:rsidRPr="00D76A7E">
        <w:rPr>
          <w:rFonts w:ascii="Tahoma" w:hAnsi="Tahoma" w:cs="Tahoma"/>
          <w:sz w:val="24"/>
          <w:szCs w:val="24"/>
        </w:rPr>
        <w:t>How c</w:t>
      </w:r>
      <w:r w:rsidR="0042443E" w:rsidRPr="00D76A7E">
        <w:rPr>
          <w:rFonts w:ascii="Tahoma" w:hAnsi="Tahoma" w:cs="Tahoma"/>
          <w:sz w:val="24"/>
          <w:szCs w:val="24"/>
        </w:rPr>
        <w:t xml:space="preserve">ontract </w:t>
      </w:r>
      <w:r w:rsidRPr="00D76A7E">
        <w:rPr>
          <w:rFonts w:ascii="Tahoma" w:hAnsi="Tahoma" w:cs="Tahoma"/>
          <w:sz w:val="24"/>
          <w:szCs w:val="24"/>
        </w:rPr>
        <w:t>m</w:t>
      </w:r>
      <w:r w:rsidR="0042443E" w:rsidRPr="00D76A7E">
        <w:rPr>
          <w:rFonts w:ascii="Tahoma" w:hAnsi="Tahoma" w:cs="Tahoma"/>
          <w:sz w:val="24"/>
          <w:szCs w:val="24"/>
        </w:rPr>
        <w:t xml:space="preserve">anagement of Social Value outcomes </w:t>
      </w:r>
      <w:r w:rsidRPr="00D76A7E">
        <w:rPr>
          <w:rFonts w:ascii="Tahoma" w:hAnsi="Tahoma" w:cs="Tahoma"/>
          <w:sz w:val="24"/>
          <w:szCs w:val="24"/>
        </w:rPr>
        <w:t xml:space="preserve">is undertaken </w:t>
      </w:r>
      <w:r w:rsidR="00A17F9D" w:rsidRPr="00D76A7E">
        <w:rPr>
          <w:rFonts w:ascii="Tahoma" w:hAnsi="Tahoma" w:cs="Tahoma"/>
          <w:sz w:val="24"/>
          <w:szCs w:val="24"/>
        </w:rPr>
        <w:t>to ensure delivery</w:t>
      </w:r>
    </w:p>
    <w:p w14:paraId="51F6087A" w14:textId="77777777" w:rsidR="003D28CD" w:rsidRPr="00D76A7E" w:rsidRDefault="003D28CD" w:rsidP="00D76A7E">
      <w:pPr>
        <w:pStyle w:val="ListParagraph"/>
        <w:numPr>
          <w:ilvl w:val="0"/>
          <w:numId w:val="32"/>
        </w:numPr>
        <w:jc w:val="both"/>
        <w:rPr>
          <w:rFonts w:ascii="Tahoma" w:hAnsi="Tahoma" w:cs="Tahoma"/>
          <w:sz w:val="24"/>
          <w:szCs w:val="24"/>
        </w:rPr>
      </w:pPr>
      <w:r w:rsidRPr="00D76A7E">
        <w:rPr>
          <w:rFonts w:ascii="Tahoma" w:hAnsi="Tahoma" w:cs="Tahoma"/>
          <w:sz w:val="24"/>
          <w:szCs w:val="24"/>
        </w:rPr>
        <w:t xml:space="preserve">How suppliers demonstrate their commitment to improving ethical and sustainability practices locally and </w:t>
      </w:r>
      <w:proofErr w:type="gramStart"/>
      <w:r w:rsidRPr="00D76A7E">
        <w:rPr>
          <w:rFonts w:ascii="Tahoma" w:hAnsi="Tahoma" w:cs="Tahoma"/>
          <w:sz w:val="24"/>
          <w:szCs w:val="24"/>
        </w:rPr>
        <w:t>globally</w:t>
      </w:r>
      <w:r w:rsidR="005A1DE1" w:rsidRPr="00D76A7E">
        <w:rPr>
          <w:rFonts w:ascii="Tahoma" w:hAnsi="Tahoma" w:cs="Tahoma"/>
          <w:sz w:val="24"/>
          <w:szCs w:val="24"/>
        </w:rPr>
        <w:t>, and</w:t>
      </w:r>
      <w:proofErr w:type="gramEnd"/>
      <w:r w:rsidR="005A1DE1" w:rsidRPr="00D76A7E">
        <w:rPr>
          <w:rFonts w:ascii="Tahoma" w:hAnsi="Tahoma" w:cs="Tahoma"/>
          <w:sz w:val="24"/>
          <w:szCs w:val="24"/>
        </w:rPr>
        <w:t xml:space="preserve"> uphold the </w:t>
      </w:r>
      <w:r w:rsidR="00171A8B" w:rsidRPr="00D76A7E">
        <w:rPr>
          <w:rFonts w:ascii="Tahoma" w:hAnsi="Tahoma" w:cs="Tahoma"/>
          <w:sz w:val="24"/>
          <w:szCs w:val="24"/>
        </w:rPr>
        <w:t xml:space="preserve">core expectations </w:t>
      </w:r>
      <w:r w:rsidR="005A1DE1" w:rsidRPr="00D76A7E">
        <w:rPr>
          <w:rFonts w:ascii="Tahoma" w:hAnsi="Tahoma" w:cs="Tahoma"/>
          <w:sz w:val="24"/>
          <w:szCs w:val="24"/>
        </w:rPr>
        <w:t>set out in Annex 1 to this strategy</w:t>
      </w:r>
      <w:r w:rsidR="002B5CD4" w:rsidRPr="00D76A7E">
        <w:rPr>
          <w:rFonts w:ascii="Tahoma" w:hAnsi="Tahoma" w:cs="Tahoma"/>
          <w:sz w:val="24"/>
          <w:szCs w:val="24"/>
        </w:rPr>
        <w:t>, and how they will address the additional expectations, where relevant and proportionate, as set out in this annex.</w:t>
      </w:r>
    </w:p>
    <w:p w14:paraId="66B022A9" w14:textId="77777777" w:rsidR="006365E4" w:rsidRPr="00D76A7E" w:rsidRDefault="003D28CD" w:rsidP="00D76A7E">
      <w:pPr>
        <w:pStyle w:val="ListParagraph"/>
        <w:numPr>
          <w:ilvl w:val="0"/>
          <w:numId w:val="32"/>
        </w:numPr>
        <w:jc w:val="both"/>
        <w:rPr>
          <w:rFonts w:ascii="Tahoma" w:hAnsi="Tahoma" w:cs="Tahoma"/>
          <w:sz w:val="24"/>
          <w:szCs w:val="24"/>
        </w:rPr>
      </w:pPr>
      <w:r w:rsidRPr="00D76A7E">
        <w:rPr>
          <w:rFonts w:ascii="Tahoma" w:hAnsi="Tahoma" w:cs="Tahoma"/>
          <w:sz w:val="24"/>
          <w:szCs w:val="24"/>
        </w:rPr>
        <w:t xml:space="preserve">Our proactive work to ensure that all </w:t>
      </w:r>
      <w:r w:rsidR="00FA30E4" w:rsidRPr="00D76A7E">
        <w:rPr>
          <w:rFonts w:ascii="Tahoma" w:hAnsi="Tahoma" w:cs="Tahoma"/>
          <w:sz w:val="24"/>
          <w:szCs w:val="24"/>
        </w:rPr>
        <w:t xml:space="preserve">supplies, works </w:t>
      </w:r>
      <w:r w:rsidRPr="00D76A7E">
        <w:rPr>
          <w:rFonts w:ascii="Tahoma" w:hAnsi="Tahoma" w:cs="Tahoma"/>
          <w:sz w:val="24"/>
          <w:szCs w:val="24"/>
        </w:rPr>
        <w:t xml:space="preserve">and services procured are sourced ethically and sustainably, throughout the supply chain, </w:t>
      </w:r>
      <w:r w:rsidR="004B70B7" w:rsidRPr="00D76A7E">
        <w:rPr>
          <w:rFonts w:ascii="Tahoma" w:hAnsi="Tahoma" w:cs="Tahoma"/>
          <w:sz w:val="24"/>
          <w:szCs w:val="24"/>
        </w:rPr>
        <w:t xml:space="preserve">for </w:t>
      </w:r>
      <w:proofErr w:type="gramStart"/>
      <w:r w:rsidR="004B70B7" w:rsidRPr="00D76A7E">
        <w:rPr>
          <w:rFonts w:ascii="Tahoma" w:hAnsi="Tahoma" w:cs="Tahoma"/>
          <w:sz w:val="24"/>
          <w:szCs w:val="24"/>
        </w:rPr>
        <w:t>e.g.</w:t>
      </w:r>
      <w:proofErr w:type="gramEnd"/>
      <w:r w:rsidR="004B70B7" w:rsidRPr="00D76A7E">
        <w:rPr>
          <w:rFonts w:ascii="Tahoma" w:hAnsi="Tahoma" w:cs="Tahoma"/>
          <w:sz w:val="24"/>
          <w:szCs w:val="24"/>
        </w:rPr>
        <w:t xml:space="preserve"> </w:t>
      </w:r>
      <w:r w:rsidRPr="00D76A7E">
        <w:rPr>
          <w:rFonts w:ascii="Tahoma" w:hAnsi="Tahoma" w:cs="Tahoma"/>
          <w:sz w:val="24"/>
          <w:szCs w:val="24"/>
        </w:rPr>
        <w:t>through procurement activity, contract management,</w:t>
      </w:r>
      <w:r w:rsidR="005A1DE1" w:rsidRPr="00D76A7E">
        <w:rPr>
          <w:rFonts w:ascii="Tahoma" w:hAnsi="Tahoma" w:cs="Tahoma"/>
          <w:sz w:val="24"/>
          <w:szCs w:val="24"/>
        </w:rPr>
        <w:t xml:space="preserve"> risk assessments,</w:t>
      </w:r>
      <w:r w:rsidRPr="00D76A7E">
        <w:rPr>
          <w:rFonts w:ascii="Tahoma" w:hAnsi="Tahoma" w:cs="Tahoma"/>
          <w:sz w:val="24"/>
          <w:szCs w:val="24"/>
        </w:rPr>
        <w:t xml:space="preserve"> </w:t>
      </w:r>
      <w:r w:rsidR="005A1DE1" w:rsidRPr="00D76A7E">
        <w:rPr>
          <w:rFonts w:ascii="Tahoma" w:hAnsi="Tahoma" w:cs="Tahoma"/>
          <w:sz w:val="24"/>
          <w:szCs w:val="24"/>
        </w:rPr>
        <w:t xml:space="preserve">action plans, investigations, </w:t>
      </w:r>
      <w:r w:rsidRPr="00D76A7E">
        <w:rPr>
          <w:rFonts w:ascii="Tahoma" w:hAnsi="Tahoma" w:cs="Tahoma"/>
          <w:sz w:val="24"/>
          <w:szCs w:val="24"/>
        </w:rPr>
        <w:t>and audits</w:t>
      </w:r>
    </w:p>
    <w:p w14:paraId="0E2E8E48" w14:textId="77777777" w:rsidR="00BE09CC" w:rsidRPr="00703B05" w:rsidRDefault="00BE09CC" w:rsidP="00D76A7E">
      <w:pPr>
        <w:pStyle w:val="Heading3STAR0"/>
        <w:spacing w:after="120"/>
        <w:rPr>
          <w:color w:val="C00000"/>
        </w:rPr>
      </w:pPr>
      <w:r w:rsidRPr="00703B05">
        <w:rPr>
          <w:color w:val="C00000"/>
        </w:rPr>
        <w:lastRenderedPageBreak/>
        <w:t xml:space="preserve">Objective 3: </w:t>
      </w:r>
      <w:r w:rsidR="00C35675">
        <w:rPr>
          <w:color w:val="C00000"/>
        </w:rPr>
        <w:t>Working Collaboratively</w:t>
      </w:r>
    </w:p>
    <w:p w14:paraId="2B150E50" w14:textId="4B8C2BEE" w:rsidR="006365E4" w:rsidRDefault="00BE09CC" w:rsidP="00BE09CC">
      <w:pPr>
        <w:jc w:val="both"/>
        <w:rPr>
          <w:rFonts w:ascii="Tahoma" w:hAnsi="Tahoma" w:cs="Tahoma"/>
          <w:sz w:val="24"/>
          <w:szCs w:val="24"/>
        </w:rPr>
      </w:pPr>
      <w:r>
        <w:rPr>
          <w:rFonts w:ascii="Tahoma" w:hAnsi="Tahoma" w:cs="Tahoma"/>
          <w:sz w:val="24"/>
          <w:szCs w:val="24"/>
        </w:rPr>
        <w:t xml:space="preserve">We already collaborate across </w:t>
      </w:r>
      <w:r w:rsidR="00C35675">
        <w:rPr>
          <w:rFonts w:ascii="Tahoma" w:hAnsi="Tahoma" w:cs="Tahoma"/>
          <w:sz w:val="24"/>
          <w:szCs w:val="24"/>
        </w:rPr>
        <w:t>the Liverpool City Region</w:t>
      </w:r>
      <w:r w:rsidR="0022173C">
        <w:rPr>
          <w:rFonts w:ascii="Tahoma" w:hAnsi="Tahoma" w:cs="Tahoma"/>
          <w:sz w:val="24"/>
          <w:szCs w:val="24"/>
        </w:rPr>
        <w:t xml:space="preserve"> and within the borough</w:t>
      </w:r>
      <w:r w:rsidR="00C35675">
        <w:rPr>
          <w:rFonts w:ascii="Tahoma" w:hAnsi="Tahoma" w:cs="Tahoma"/>
          <w:sz w:val="24"/>
          <w:szCs w:val="24"/>
        </w:rPr>
        <w:t xml:space="preserve"> including with </w:t>
      </w:r>
      <w:r w:rsidR="00DD3411">
        <w:rPr>
          <w:rFonts w:ascii="Tahoma" w:hAnsi="Tahoma" w:cs="Tahoma"/>
          <w:sz w:val="24"/>
          <w:szCs w:val="24"/>
        </w:rPr>
        <w:t>health organisations</w:t>
      </w:r>
      <w:r w:rsidR="006365E4">
        <w:rPr>
          <w:rFonts w:ascii="Tahoma" w:hAnsi="Tahoma" w:cs="Tahoma"/>
          <w:sz w:val="24"/>
          <w:szCs w:val="24"/>
        </w:rPr>
        <w:t xml:space="preserve">, and value the fact that we are </w:t>
      </w:r>
      <w:r w:rsidR="0022173C">
        <w:rPr>
          <w:rFonts w:ascii="Tahoma" w:hAnsi="Tahoma" w:cs="Tahoma"/>
          <w:sz w:val="24"/>
          <w:szCs w:val="24"/>
        </w:rPr>
        <w:t xml:space="preserve">“better </w:t>
      </w:r>
      <w:r w:rsidR="006365E4">
        <w:rPr>
          <w:rFonts w:ascii="Tahoma" w:hAnsi="Tahoma" w:cs="Tahoma"/>
          <w:sz w:val="24"/>
          <w:szCs w:val="24"/>
        </w:rPr>
        <w:t>together</w:t>
      </w:r>
      <w:r w:rsidR="0022173C">
        <w:rPr>
          <w:rFonts w:ascii="Tahoma" w:hAnsi="Tahoma" w:cs="Tahoma"/>
          <w:sz w:val="24"/>
          <w:szCs w:val="24"/>
        </w:rPr>
        <w:t>”</w:t>
      </w:r>
      <w:r w:rsidR="00DD3411">
        <w:rPr>
          <w:rFonts w:ascii="Tahoma" w:hAnsi="Tahoma" w:cs="Tahoma"/>
          <w:sz w:val="24"/>
          <w:szCs w:val="24"/>
        </w:rPr>
        <w:t xml:space="preserve">. </w:t>
      </w:r>
      <w:r>
        <w:rPr>
          <w:rFonts w:ascii="Tahoma" w:hAnsi="Tahoma" w:cs="Tahoma"/>
          <w:sz w:val="24"/>
          <w:szCs w:val="24"/>
        </w:rPr>
        <w:t xml:space="preserve"> </w:t>
      </w:r>
      <w:r w:rsidR="0004743A">
        <w:rPr>
          <w:rFonts w:ascii="Tahoma" w:hAnsi="Tahoma" w:cs="Tahoma"/>
          <w:sz w:val="24"/>
          <w:szCs w:val="24"/>
        </w:rPr>
        <w:t>We will</w:t>
      </w:r>
      <w:r>
        <w:rPr>
          <w:rFonts w:ascii="Tahoma" w:hAnsi="Tahoma" w:cs="Tahoma"/>
          <w:sz w:val="24"/>
          <w:szCs w:val="24"/>
        </w:rPr>
        <w:t xml:space="preserve"> </w:t>
      </w:r>
      <w:r w:rsidR="006365E4">
        <w:rPr>
          <w:rFonts w:ascii="Tahoma" w:hAnsi="Tahoma" w:cs="Tahoma"/>
          <w:sz w:val="24"/>
          <w:szCs w:val="24"/>
        </w:rPr>
        <w:t>advance</w:t>
      </w:r>
      <w:r w:rsidR="003D28CD">
        <w:rPr>
          <w:rFonts w:ascii="Tahoma" w:hAnsi="Tahoma" w:cs="Tahoma"/>
          <w:sz w:val="24"/>
          <w:szCs w:val="24"/>
        </w:rPr>
        <w:t xml:space="preserve"> on our activities to undertake</w:t>
      </w:r>
      <w:r w:rsidR="006365E4">
        <w:rPr>
          <w:rFonts w:ascii="Tahoma" w:hAnsi="Tahoma" w:cs="Tahoma"/>
          <w:sz w:val="24"/>
          <w:szCs w:val="24"/>
        </w:rPr>
        <w:t>:</w:t>
      </w:r>
    </w:p>
    <w:p w14:paraId="61D2E8B4" w14:textId="6AA84BE0" w:rsidR="006365E4" w:rsidRDefault="006365E4" w:rsidP="00D76A7E">
      <w:pPr>
        <w:pStyle w:val="ListParagraph"/>
        <w:numPr>
          <w:ilvl w:val="0"/>
          <w:numId w:val="33"/>
        </w:numPr>
        <w:jc w:val="both"/>
        <w:rPr>
          <w:rFonts w:ascii="Tahoma" w:hAnsi="Tahoma" w:cs="Tahoma"/>
          <w:sz w:val="24"/>
          <w:szCs w:val="24"/>
        </w:rPr>
      </w:pPr>
      <w:r>
        <w:rPr>
          <w:rFonts w:ascii="Tahoma" w:hAnsi="Tahoma" w:cs="Tahoma"/>
          <w:sz w:val="24"/>
          <w:szCs w:val="24"/>
        </w:rPr>
        <w:t>More effective c</w:t>
      </w:r>
      <w:r w:rsidR="00BE09CC" w:rsidRPr="006365E4">
        <w:rPr>
          <w:rFonts w:ascii="Tahoma" w:hAnsi="Tahoma" w:cs="Tahoma"/>
          <w:sz w:val="24"/>
          <w:szCs w:val="24"/>
        </w:rPr>
        <w:t>ollaborat</w:t>
      </w:r>
      <w:r>
        <w:rPr>
          <w:rFonts w:ascii="Tahoma" w:hAnsi="Tahoma" w:cs="Tahoma"/>
          <w:sz w:val="24"/>
          <w:szCs w:val="24"/>
        </w:rPr>
        <w:t>ion</w:t>
      </w:r>
      <w:r w:rsidR="0022173C">
        <w:rPr>
          <w:rFonts w:ascii="Tahoma" w:hAnsi="Tahoma" w:cs="Tahoma"/>
          <w:sz w:val="24"/>
          <w:szCs w:val="24"/>
        </w:rPr>
        <w:t xml:space="preserve"> within the borough and</w:t>
      </w:r>
      <w:r>
        <w:rPr>
          <w:rFonts w:ascii="Tahoma" w:hAnsi="Tahoma" w:cs="Tahoma"/>
          <w:sz w:val="24"/>
          <w:szCs w:val="24"/>
        </w:rPr>
        <w:t xml:space="preserve"> across </w:t>
      </w:r>
      <w:r w:rsidR="00C35675">
        <w:rPr>
          <w:rFonts w:ascii="Tahoma" w:hAnsi="Tahoma" w:cs="Tahoma"/>
          <w:sz w:val="24"/>
          <w:szCs w:val="24"/>
        </w:rPr>
        <w:t>the Liverpool City Region</w:t>
      </w:r>
      <w:r w:rsidRPr="006365E4">
        <w:rPr>
          <w:rFonts w:ascii="Tahoma" w:hAnsi="Tahoma" w:cs="Tahoma"/>
          <w:sz w:val="24"/>
          <w:szCs w:val="24"/>
        </w:rPr>
        <w:t xml:space="preserve"> and the </w:t>
      </w:r>
      <w:proofErr w:type="gramStart"/>
      <w:r w:rsidRPr="006365E4">
        <w:rPr>
          <w:rFonts w:ascii="Tahoma" w:hAnsi="Tahoma" w:cs="Tahoma"/>
          <w:sz w:val="24"/>
          <w:szCs w:val="24"/>
        </w:rPr>
        <w:t>North West</w:t>
      </w:r>
      <w:proofErr w:type="gramEnd"/>
      <w:r w:rsidRPr="006365E4">
        <w:rPr>
          <w:rFonts w:ascii="Tahoma" w:hAnsi="Tahoma" w:cs="Tahoma"/>
          <w:sz w:val="24"/>
          <w:szCs w:val="24"/>
        </w:rPr>
        <w:t xml:space="preserve"> by engaging with</w:t>
      </w:r>
      <w:r w:rsidR="00C35675">
        <w:rPr>
          <w:rFonts w:ascii="Tahoma" w:hAnsi="Tahoma" w:cs="Tahoma"/>
          <w:sz w:val="24"/>
          <w:szCs w:val="24"/>
        </w:rPr>
        <w:t xml:space="preserve"> other public bodies in the</w:t>
      </w:r>
      <w:r w:rsidR="0022173C">
        <w:rPr>
          <w:rFonts w:ascii="Tahoma" w:hAnsi="Tahoma" w:cs="Tahoma"/>
          <w:sz w:val="24"/>
          <w:szCs w:val="24"/>
        </w:rPr>
        <w:t xml:space="preserve"> borough and the</w:t>
      </w:r>
      <w:r w:rsidR="0037742C">
        <w:rPr>
          <w:rFonts w:ascii="Tahoma" w:hAnsi="Tahoma" w:cs="Tahoma"/>
          <w:sz w:val="24"/>
          <w:szCs w:val="24"/>
        </w:rPr>
        <w:t xml:space="preserve"> wider</w:t>
      </w:r>
      <w:r w:rsidR="00C35675">
        <w:rPr>
          <w:rFonts w:ascii="Tahoma" w:hAnsi="Tahoma" w:cs="Tahoma"/>
          <w:sz w:val="24"/>
          <w:szCs w:val="24"/>
        </w:rPr>
        <w:t xml:space="preserve"> region, including</w:t>
      </w:r>
      <w:r w:rsidRPr="006365E4">
        <w:rPr>
          <w:rFonts w:ascii="Tahoma" w:hAnsi="Tahoma" w:cs="Tahoma"/>
          <w:sz w:val="24"/>
          <w:szCs w:val="24"/>
        </w:rPr>
        <w:t xml:space="preserve"> “anchor institutions”</w:t>
      </w:r>
    </w:p>
    <w:p w14:paraId="733632D4" w14:textId="77777777" w:rsidR="006365E4" w:rsidRDefault="006365E4" w:rsidP="00D76A7E">
      <w:pPr>
        <w:pStyle w:val="ListParagraph"/>
        <w:numPr>
          <w:ilvl w:val="0"/>
          <w:numId w:val="33"/>
        </w:numPr>
        <w:jc w:val="both"/>
        <w:rPr>
          <w:rFonts w:ascii="Tahoma" w:hAnsi="Tahoma" w:cs="Tahoma"/>
          <w:sz w:val="24"/>
          <w:szCs w:val="24"/>
        </w:rPr>
      </w:pPr>
      <w:r>
        <w:rPr>
          <w:rFonts w:ascii="Tahoma" w:hAnsi="Tahoma" w:cs="Tahoma"/>
          <w:sz w:val="24"/>
          <w:szCs w:val="24"/>
        </w:rPr>
        <w:t>Better d</w:t>
      </w:r>
      <w:r w:rsidR="00BE09CC" w:rsidRPr="006365E4">
        <w:rPr>
          <w:rFonts w:ascii="Tahoma" w:hAnsi="Tahoma" w:cs="Tahoma"/>
          <w:sz w:val="24"/>
          <w:szCs w:val="24"/>
        </w:rPr>
        <w:t>eliver</w:t>
      </w:r>
      <w:r>
        <w:rPr>
          <w:rFonts w:ascii="Tahoma" w:hAnsi="Tahoma" w:cs="Tahoma"/>
          <w:sz w:val="24"/>
          <w:szCs w:val="24"/>
        </w:rPr>
        <w:t>y</w:t>
      </w:r>
      <w:r w:rsidR="003D28CD">
        <w:rPr>
          <w:rFonts w:ascii="Tahoma" w:hAnsi="Tahoma" w:cs="Tahoma"/>
          <w:sz w:val="24"/>
          <w:szCs w:val="24"/>
        </w:rPr>
        <w:t xml:space="preserve"> </w:t>
      </w:r>
      <w:r>
        <w:rPr>
          <w:rFonts w:ascii="Tahoma" w:hAnsi="Tahoma" w:cs="Tahoma"/>
          <w:sz w:val="24"/>
          <w:szCs w:val="24"/>
        </w:rPr>
        <w:t>of</w:t>
      </w:r>
      <w:r w:rsidR="00BE09CC" w:rsidRPr="006365E4">
        <w:rPr>
          <w:rFonts w:ascii="Tahoma" w:hAnsi="Tahoma" w:cs="Tahoma"/>
          <w:sz w:val="24"/>
          <w:szCs w:val="24"/>
        </w:rPr>
        <w:t xml:space="preserve"> a wider range of outcomes across </w:t>
      </w:r>
      <w:r w:rsidR="00C35675">
        <w:rPr>
          <w:rFonts w:ascii="Tahoma" w:hAnsi="Tahoma" w:cs="Tahoma"/>
          <w:sz w:val="24"/>
          <w:szCs w:val="24"/>
        </w:rPr>
        <w:t>the Liverpool City Region</w:t>
      </w:r>
      <w:r w:rsidR="00BE09CC" w:rsidRPr="006365E4">
        <w:rPr>
          <w:rFonts w:ascii="Tahoma" w:hAnsi="Tahoma" w:cs="Tahoma"/>
          <w:sz w:val="24"/>
          <w:szCs w:val="24"/>
        </w:rPr>
        <w:t xml:space="preserve"> and the </w:t>
      </w:r>
      <w:proofErr w:type="gramStart"/>
      <w:r w:rsidR="00BE09CC" w:rsidRPr="006365E4">
        <w:rPr>
          <w:rFonts w:ascii="Tahoma" w:hAnsi="Tahoma" w:cs="Tahoma"/>
          <w:sz w:val="24"/>
          <w:szCs w:val="24"/>
        </w:rPr>
        <w:t>North West</w:t>
      </w:r>
      <w:proofErr w:type="gramEnd"/>
    </w:p>
    <w:p w14:paraId="0148EF5F" w14:textId="5FFC263D" w:rsidR="00091ECB" w:rsidRPr="003D28CD" w:rsidRDefault="003D28CD" w:rsidP="00D76A7E">
      <w:pPr>
        <w:pStyle w:val="ListParagraph"/>
        <w:numPr>
          <w:ilvl w:val="0"/>
          <w:numId w:val="33"/>
        </w:numPr>
        <w:jc w:val="both"/>
        <w:rPr>
          <w:rFonts w:ascii="Tahoma" w:hAnsi="Tahoma" w:cs="Tahoma"/>
          <w:sz w:val="24"/>
          <w:szCs w:val="24"/>
        </w:rPr>
      </w:pPr>
      <w:r>
        <w:rPr>
          <w:rFonts w:ascii="Tahoma" w:hAnsi="Tahoma" w:cs="Tahoma"/>
          <w:sz w:val="24"/>
          <w:szCs w:val="24"/>
        </w:rPr>
        <w:t xml:space="preserve">Better assurance </w:t>
      </w:r>
      <w:r w:rsidRPr="003D28CD">
        <w:rPr>
          <w:rFonts w:ascii="Tahoma" w:hAnsi="Tahoma" w:cs="Tahoma"/>
          <w:sz w:val="24"/>
          <w:szCs w:val="24"/>
        </w:rPr>
        <w:t xml:space="preserve">that </w:t>
      </w:r>
      <w:r w:rsidR="00091ECB" w:rsidRPr="003D28CD">
        <w:rPr>
          <w:rFonts w:ascii="Tahoma" w:hAnsi="Tahoma" w:cs="Tahoma"/>
          <w:sz w:val="24"/>
          <w:szCs w:val="24"/>
        </w:rPr>
        <w:t>collaboration still supports our communities through the effective use of</w:t>
      </w:r>
      <w:r w:rsidR="00C661F4">
        <w:rPr>
          <w:rFonts w:ascii="Tahoma" w:hAnsi="Tahoma" w:cs="Tahoma"/>
          <w:sz w:val="24"/>
          <w:szCs w:val="24"/>
        </w:rPr>
        <w:t xml:space="preserve"> procurement tools and techniques </w:t>
      </w:r>
      <w:r w:rsidR="00091ECB" w:rsidRPr="003D28CD">
        <w:rPr>
          <w:rFonts w:ascii="Tahoma" w:hAnsi="Tahoma" w:cs="Tahoma"/>
          <w:sz w:val="24"/>
          <w:szCs w:val="24"/>
        </w:rPr>
        <w:t>and through active engagement with our clients and suppliers.</w:t>
      </w:r>
    </w:p>
    <w:p w14:paraId="6613C8D4" w14:textId="77777777" w:rsidR="003D28CD" w:rsidRDefault="00517A15" w:rsidP="00BE09CC">
      <w:pPr>
        <w:jc w:val="both"/>
        <w:rPr>
          <w:rFonts w:ascii="Tahoma" w:hAnsi="Tahoma" w:cs="Tahoma"/>
          <w:sz w:val="24"/>
          <w:szCs w:val="24"/>
        </w:rPr>
      </w:pPr>
      <w:r>
        <w:rPr>
          <w:rFonts w:ascii="Tahoma" w:hAnsi="Tahoma" w:cs="Tahoma"/>
          <w:sz w:val="24"/>
          <w:szCs w:val="24"/>
        </w:rPr>
        <w:t>We will continue with</w:t>
      </w:r>
      <w:r w:rsidR="003D28CD">
        <w:rPr>
          <w:rFonts w:ascii="Tahoma" w:hAnsi="Tahoma" w:cs="Tahoma"/>
          <w:sz w:val="24"/>
          <w:szCs w:val="24"/>
        </w:rPr>
        <w:t>:</w:t>
      </w:r>
    </w:p>
    <w:p w14:paraId="200C6B7F" w14:textId="77777777" w:rsidR="003D28CD" w:rsidRDefault="003D28CD" w:rsidP="00D76A7E">
      <w:pPr>
        <w:pStyle w:val="ListParagraph"/>
        <w:numPr>
          <w:ilvl w:val="0"/>
          <w:numId w:val="34"/>
        </w:numPr>
        <w:jc w:val="both"/>
        <w:rPr>
          <w:rFonts w:ascii="Tahoma" w:hAnsi="Tahoma" w:cs="Tahoma"/>
          <w:sz w:val="24"/>
          <w:szCs w:val="24"/>
        </w:rPr>
      </w:pPr>
      <w:r>
        <w:rPr>
          <w:rFonts w:ascii="Tahoma" w:hAnsi="Tahoma" w:cs="Tahoma"/>
          <w:sz w:val="24"/>
          <w:szCs w:val="24"/>
        </w:rPr>
        <w:t>Supplier relationship management</w:t>
      </w:r>
    </w:p>
    <w:p w14:paraId="1784BD75" w14:textId="77777777" w:rsidR="00517A15" w:rsidRDefault="003D28CD" w:rsidP="00D76A7E">
      <w:pPr>
        <w:pStyle w:val="ListParagraph"/>
        <w:numPr>
          <w:ilvl w:val="0"/>
          <w:numId w:val="34"/>
        </w:numPr>
        <w:jc w:val="both"/>
        <w:rPr>
          <w:rFonts w:ascii="Tahoma" w:hAnsi="Tahoma" w:cs="Tahoma"/>
          <w:sz w:val="24"/>
          <w:szCs w:val="24"/>
        </w:rPr>
      </w:pPr>
      <w:r>
        <w:rPr>
          <w:rFonts w:ascii="Tahoma" w:hAnsi="Tahoma" w:cs="Tahoma"/>
          <w:sz w:val="24"/>
          <w:szCs w:val="24"/>
        </w:rPr>
        <w:t>E</w:t>
      </w:r>
      <w:r w:rsidR="00517A15" w:rsidRPr="003D28CD">
        <w:rPr>
          <w:rFonts w:ascii="Tahoma" w:hAnsi="Tahoma" w:cs="Tahoma"/>
          <w:sz w:val="24"/>
          <w:szCs w:val="24"/>
        </w:rPr>
        <w:t>ngag</w:t>
      </w:r>
      <w:r>
        <w:rPr>
          <w:rFonts w:ascii="Tahoma" w:hAnsi="Tahoma" w:cs="Tahoma"/>
          <w:sz w:val="24"/>
          <w:szCs w:val="24"/>
        </w:rPr>
        <w:t xml:space="preserve">ing </w:t>
      </w:r>
      <w:r w:rsidR="00517A15" w:rsidRPr="003D28CD">
        <w:rPr>
          <w:rFonts w:ascii="Tahoma" w:hAnsi="Tahoma" w:cs="Tahoma"/>
          <w:sz w:val="24"/>
          <w:szCs w:val="24"/>
        </w:rPr>
        <w:t xml:space="preserve">with suppliers and markets to further drive innovation and collaborative work across the region. </w:t>
      </w:r>
    </w:p>
    <w:p w14:paraId="5A64EE92" w14:textId="77777777" w:rsidR="00BE09CC" w:rsidRPr="00703B05" w:rsidRDefault="00BE09CC" w:rsidP="00D76A7E">
      <w:pPr>
        <w:pStyle w:val="Heading3STAR0"/>
        <w:spacing w:after="120"/>
        <w:rPr>
          <w:color w:val="C00000"/>
        </w:rPr>
      </w:pPr>
      <w:r w:rsidRPr="00703B05">
        <w:rPr>
          <w:color w:val="C00000"/>
        </w:rPr>
        <w:t xml:space="preserve">Objective 4: </w:t>
      </w:r>
      <w:r w:rsidR="00C35675" w:rsidRPr="00C35675">
        <w:rPr>
          <w:color w:val="C00000"/>
        </w:rPr>
        <w:t>Strengthening</w:t>
      </w:r>
      <w:r w:rsidR="00C35675">
        <w:rPr>
          <w:color w:val="C00000"/>
        </w:rPr>
        <w:t xml:space="preserve"> </w:t>
      </w:r>
      <w:r w:rsidRPr="00703B05">
        <w:rPr>
          <w:color w:val="C00000"/>
        </w:rPr>
        <w:t>Compliance</w:t>
      </w:r>
    </w:p>
    <w:p w14:paraId="6D21324D" w14:textId="77777777" w:rsidR="0004743A" w:rsidRDefault="00BE09CC" w:rsidP="00C35675">
      <w:pPr>
        <w:jc w:val="both"/>
        <w:rPr>
          <w:rFonts w:ascii="Tahoma" w:hAnsi="Tahoma" w:cs="Tahoma"/>
          <w:sz w:val="24"/>
          <w:szCs w:val="24"/>
        </w:rPr>
      </w:pPr>
      <w:r>
        <w:rPr>
          <w:rFonts w:ascii="Tahoma" w:hAnsi="Tahoma" w:cs="Tahoma"/>
          <w:sz w:val="24"/>
          <w:szCs w:val="24"/>
        </w:rPr>
        <w:t>Procurement is rarely “black and white</w:t>
      </w:r>
      <w:proofErr w:type="gramStart"/>
      <w:r>
        <w:rPr>
          <w:rFonts w:ascii="Tahoma" w:hAnsi="Tahoma" w:cs="Tahoma"/>
          <w:sz w:val="24"/>
          <w:szCs w:val="24"/>
        </w:rPr>
        <w:t>”,</w:t>
      </w:r>
      <w:proofErr w:type="gramEnd"/>
      <w:r>
        <w:rPr>
          <w:rFonts w:ascii="Tahoma" w:hAnsi="Tahoma" w:cs="Tahoma"/>
          <w:sz w:val="24"/>
          <w:szCs w:val="24"/>
        </w:rPr>
        <w:t xml:space="preserve"> therefore we adopt a risk-based approach to ensure that we do not let the rules that focus on values stifle innovation and creativity. </w:t>
      </w:r>
    </w:p>
    <w:p w14:paraId="2D9396F4" w14:textId="77777777" w:rsidR="005A1DE1" w:rsidRDefault="00BE09CC" w:rsidP="00BE09CC">
      <w:pPr>
        <w:jc w:val="both"/>
        <w:rPr>
          <w:rFonts w:ascii="Tahoma" w:hAnsi="Tahoma" w:cs="Tahoma"/>
          <w:sz w:val="24"/>
          <w:szCs w:val="24"/>
        </w:rPr>
      </w:pPr>
      <w:r>
        <w:rPr>
          <w:rFonts w:ascii="Tahoma" w:hAnsi="Tahoma" w:cs="Tahoma"/>
          <w:sz w:val="24"/>
          <w:szCs w:val="24"/>
        </w:rPr>
        <w:t>We will maximise the opportunities for innovatio</w:t>
      </w:r>
      <w:r w:rsidRPr="00FD793D">
        <w:rPr>
          <w:rFonts w:ascii="Tahoma" w:hAnsi="Tahoma" w:cs="Tahoma"/>
          <w:sz w:val="24"/>
          <w:szCs w:val="24"/>
        </w:rPr>
        <w:t>n</w:t>
      </w:r>
      <w:r w:rsidR="005A1DE1">
        <w:rPr>
          <w:rFonts w:ascii="Tahoma" w:hAnsi="Tahoma" w:cs="Tahoma"/>
          <w:sz w:val="24"/>
          <w:szCs w:val="24"/>
        </w:rPr>
        <w:t xml:space="preserve"> by:</w:t>
      </w:r>
    </w:p>
    <w:p w14:paraId="1212E689" w14:textId="77777777" w:rsidR="005A1DE1" w:rsidRDefault="005A1DE1" w:rsidP="00D76A7E">
      <w:pPr>
        <w:pStyle w:val="ListParagraph"/>
        <w:numPr>
          <w:ilvl w:val="0"/>
          <w:numId w:val="35"/>
        </w:numPr>
        <w:jc w:val="both"/>
        <w:rPr>
          <w:rFonts w:ascii="Tahoma" w:hAnsi="Tahoma" w:cs="Tahoma"/>
          <w:sz w:val="24"/>
          <w:szCs w:val="24"/>
        </w:rPr>
      </w:pPr>
      <w:r>
        <w:rPr>
          <w:rFonts w:ascii="Tahoma" w:hAnsi="Tahoma" w:cs="Tahoma"/>
          <w:color w:val="000000"/>
          <w:sz w:val="24"/>
          <w:szCs w:val="24"/>
        </w:rPr>
        <w:t>E</w:t>
      </w:r>
      <w:r w:rsidR="00BE09CC" w:rsidRPr="005A1DE1">
        <w:rPr>
          <w:rFonts w:ascii="Tahoma" w:hAnsi="Tahoma" w:cs="Tahoma"/>
          <w:sz w:val="24"/>
          <w:szCs w:val="24"/>
        </w:rPr>
        <w:t>nsur</w:t>
      </w:r>
      <w:r>
        <w:rPr>
          <w:rFonts w:ascii="Tahoma" w:hAnsi="Tahoma" w:cs="Tahoma"/>
          <w:sz w:val="24"/>
          <w:szCs w:val="24"/>
        </w:rPr>
        <w:t xml:space="preserve">ing </w:t>
      </w:r>
      <w:r w:rsidR="00685A2B" w:rsidRPr="005A1DE1">
        <w:rPr>
          <w:rFonts w:ascii="Tahoma" w:hAnsi="Tahoma" w:cs="Tahoma"/>
          <w:sz w:val="24"/>
          <w:szCs w:val="24"/>
        </w:rPr>
        <w:t>we</w:t>
      </w:r>
      <w:r w:rsidR="00BE09CC" w:rsidRPr="005A1DE1">
        <w:rPr>
          <w:rFonts w:ascii="Tahoma" w:hAnsi="Tahoma" w:cs="Tahoma"/>
          <w:sz w:val="24"/>
          <w:szCs w:val="24"/>
        </w:rPr>
        <w:t xml:space="preserve"> provide an appropriate amount of structure</w:t>
      </w:r>
    </w:p>
    <w:p w14:paraId="7A22CBB7" w14:textId="77777777" w:rsidR="005A1DE1" w:rsidRDefault="005A1DE1" w:rsidP="00D76A7E">
      <w:pPr>
        <w:pStyle w:val="ListParagraph"/>
        <w:numPr>
          <w:ilvl w:val="0"/>
          <w:numId w:val="35"/>
        </w:numPr>
        <w:jc w:val="both"/>
        <w:rPr>
          <w:rFonts w:ascii="Tahoma" w:hAnsi="Tahoma" w:cs="Tahoma"/>
          <w:sz w:val="24"/>
          <w:szCs w:val="24"/>
        </w:rPr>
      </w:pPr>
      <w:r>
        <w:rPr>
          <w:rFonts w:ascii="Tahoma" w:hAnsi="Tahoma" w:cs="Tahoma"/>
          <w:sz w:val="24"/>
          <w:szCs w:val="24"/>
        </w:rPr>
        <w:t>A</w:t>
      </w:r>
      <w:r w:rsidR="00BE09CC" w:rsidRPr="005A1DE1">
        <w:rPr>
          <w:rFonts w:ascii="Tahoma" w:hAnsi="Tahoma" w:cs="Tahoma"/>
          <w:sz w:val="24"/>
          <w:szCs w:val="24"/>
        </w:rPr>
        <w:t>llowing for flexibility and agility of a</w:t>
      </w:r>
      <w:r>
        <w:rPr>
          <w:rFonts w:ascii="Tahoma" w:hAnsi="Tahoma" w:cs="Tahoma"/>
          <w:sz w:val="24"/>
          <w:szCs w:val="24"/>
        </w:rPr>
        <w:t>pproach based around risk first</w:t>
      </w:r>
    </w:p>
    <w:p w14:paraId="23EE234B" w14:textId="77777777" w:rsidR="005A1DE1" w:rsidRDefault="005A1DE1" w:rsidP="00D76A7E">
      <w:pPr>
        <w:pStyle w:val="ListParagraph"/>
        <w:numPr>
          <w:ilvl w:val="0"/>
          <w:numId w:val="35"/>
        </w:numPr>
        <w:jc w:val="both"/>
        <w:rPr>
          <w:rFonts w:ascii="Tahoma" w:hAnsi="Tahoma" w:cs="Tahoma"/>
          <w:sz w:val="24"/>
          <w:szCs w:val="24"/>
        </w:rPr>
      </w:pPr>
      <w:r>
        <w:rPr>
          <w:rFonts w:ascii="Tahoma" w:hAnsi="Tahoma" w:cs="Tahoma"/>
          <w:sz w:val="24"/>
          <w:szCs w:val="24"/>
        </w:rPr>
        <w:t>E</w:t>
      </w:r>
      <w:r w:rsidR="00BE09CC" w:rsidRPr="005A1DE1">
        <w:rPr>
          <w:rFonts w:ascii="Tahoma" w:hAnsi="Tahoma" w:cs="Tahoma"/>
          <w:sz w:val="24"/>
          <w:szCs w:val="24"/>
        </w:rPr>
        <w:t xml:space="preserve">nsuring </w:t>
      </w:r>
      <w:r>
        <w:rPr>
          <w:rFonts w:ascii="Tahoma" w:hAnsi="Tahoma" w:cs="Tahoma"/>
          <w:sz w:val="24"/>
          <w:szCs w:val="24"/>
        </w:rPr>
        <w:t>simplicity and speed to market</w:t>
      </w:r>
    </w:p>
    <w:p w14:paraId="01CCB8CF" w14:textId="77777777" w:rsidR="00902976" w:rsidRDefault="005A1DE1" w:rsidP="00D76A7E">
      <w:pPr>
        <w:pStyle w:val="ListParagraph"/>
        <w:numPr>
          <w:ilvl w:val="0"/>
          <w:numId w:val="35"/>
        </w:numPr>
        <w:jc w:val="both"/>
        <w:rPr>
          <w:rFonts w:ascii="Tahoma" w:hAnsi="Tahoma" w:cs="Tahoma"/>
          <w:sz w:val="24"/>
          <w:szCs w:val="24"/>
        </w:rPr>
      </w:pPr>
      <w:r>
        <w:rPr>
          <w:rFonts w:ascii="Tahoma" w:hAnsi="Tahoma" w:cs="Tahoma"/>
          <w:sz w:val="24"/>
          <w:szCs w:val="24"/>
        </w:rPr>
        <w:t>P</w:t>
      </w:r>
      <w:r w:rsidR="00902976" w:rsidRPr="005A1DE1">
        <w:rPr>
          <w:rFonts w:ascii="Tahoma" w:hAnsi="Tahoma" w:cs="Tahoma"/>
          <w:sz w:val="24"/>
          <w:szCs w:val="24"/>
        </w:rPr>
        <w:t>rovid</w:t>
      </w:r>
      <w:r>
        <w:rPr>
          <w:rFonts w:ascii="Tahoma" w:hAnsi="Tahoma" w:cs="Tahoma"/>
          <w:sz w:val="24"/>
          <w:szCs w:val="24"/>
        </w:rPr>
        <w:t xml:space="preserve">ing training </w:t>
      </w:r>
      <w:r w:rsidR="00902976" w:rsidRPr="005A1DE1">
        <w:rPr>
          <w:rFonts w:ascii="Tahoma" w:hAnsi="Tahoma" w:cs="Tahoma"/>
          <w:sz w:val="24"/>
          <w:szCs w:val="24"/>
        </w:rPr>
        <w:t>to staff</w:t>
      </w:r>
      <w:r>
        <w:rPr>
          <w:rFonts w:ascii="Tahoma" w:hAnsi="Tahoma" w:cs="Tahoma"/>
          <w:sz w:val="24"/>
          <w:szCs w:val="24"/>
        </w:rPr>
        <w:t xml:space="preserve"> and suppliers</w:t>
      </w:r>
      <w:r w:rsidR="00902976" w:rsidRPr="005A1DE1">
        <w:rPr>
          <w:rFonts w:ascii="Tahoma" w:hAnsi="Tahoma" w:cs="Tahoma"/>
          <w:sz w:val="24"/>
          <w:szCs w:val="24"/>
        </w:rPr>
        <w:t xml:space="preserve"> on various aspects of the procurement cycle</w:t>
      </w:r>
      <w:r>
        <w:rPr>
          <w:rFonts w:ascii="Tahoma" w:hAnsi="Tahoma" w:cs="Tahoma"/>
          <w:sz w:val="24"/>
          <w:szCs w:val="24"/>
        </w:rPr>
        <w:t>, social value, ethics, and sustainability</w:t>
      </w:r>
      <w:r w:rsidR="00902976" w:rsidRPr="005A1DE1">
        <w:rPr>
          <w:rFonts w:ascii="Tahoma" w:hAnsi="Tahoma" w:cs="Tahoma"/>
          <w:sz w:val="24"/>
          <w:szCs w:val="24"/>
        </w:rPr>
        <w:t xml:space="preserve"> to ensure we work colla</w:t>
      </w:r>
      <w:r>
        <w:rPr>
          <w:rFonts w:ascii="Tahoma" w:hAnsi="Tahoma" w:cs="Tahoma"/>
          <w:sz w:val="24"/>
          <w:szCs w:val="24"/>
        </w:rPr>
        <w:t>boratively to tackle compliance</w:t>
      </w:r>
    </w:p>
    <w:p w14:paraId="25DA9865" w14:textId="77777777" w:rsidR="005A1DE1" w:rsidRDefault="005A1DE1" w:rsidP="00D76A7E">
      <w:pPr>
        <w:pStyle w:val="ListParagraph"/>
        <w:numPr>
          <w:ilvl w:val="0"/>
          <w:numId w:val="35"/>
        </w:numPr>
        <w:jc w:val="both"/>
        <w:rPr>
          <w:rFonts w:ascii="Tahoma" w:hAnsi="Tahoma" w:cs="Tahoma"/>
          <w:sz w:val="24"/>
          <w:szCs w:val="24"/>
        </w:rPr>
      </w:pPr>
      <w:r>
        <w:rPr>
          <w:rFonts w:ascii="Tahoma" w:hAnsi="Tahoma" w:cs="Tahoma"/>
          <w:sz w:val="24"/>
          <w:szCs w:val="24"/>
        </w:rPr>
        <w:t xml:space="preserve">Ensuring suppliers comply with specifications, standards required of them, and compliance with </w:t>
      </w:r>
      <w:r w:rsidR="00171A8B" w:rsidRPr="00403BD0">
        <w:rPr>
          <w:rFonts w:ascii="Tahoma" w:hAnsi="Tahoma" w:cs="Tahoma"/>
          <w:sz w:val="24"/>
          <w:szCs w:val="24"/>
        </w:rPr>
        <w:t xml:space="preserve">core expectations set out in </w:t>
      </w:r>
      <w:r w:rsidRPr="00403BD0">
        <w:rPr>
          <w:rFonts w:ascii="Tahoma" w:hAnsi="Tahoma" w:cs="Tahoma"/>
          <w:sz w:val="24"/>
          <w:szCs w:val="24"/>
        </w:rPr>
        <w:t>Annex 1</w:t>
      </w:r>
      <w:r w:rsidR="00171A8B" w:rsidRPr="00403BD0">
        <w:rPr>
          <w:rFonts w:ascii="Tahoma" w:hAnsi="Tahoma" w:cs="Tahoma"/>
          <w:sz w:val="24"/>
          <w:szCs w:val="24"/>
        </w:rPr>
        <w:t xml:space="preserve"> </w:t>
      </w:r>
      <w:r w:rsidRPr="00403BD0">
        <w:rPr>
          <w:rFonts w:ascii="Tahoma" w:hAnsi="Tahoma" w:cs="Tahoma"/>
          <w:sz w:val="24"/>
          <w:szCs w:val="24"/>
        </w:rPr>
        <w:t>to this strategy</w:t>
      </w:r>
      <w:r w:rsidR="002B5CD4" w:rsidRPr="00403BD0">
        <w:rPr>
          <w:rFonts w:ascii="Tahoma" w:hAnsi="Tahoma" w:cs="Tahoma"/>
          <w:sz w:val="24"/>
          <w:szCs w:val="24"/>
        </w:rPr>
        <w:t>, and how they will address the additional expectations, where relevant and proportionate, as set out in this annex</w:t>
      </w:r>
    </w:p>
    <w:p w14:paraId="4E152133" w14:textId="5B7E2FBD" w:rsidR="00266240" w:rsidRDefault="00266240" w:rsidP="00D76A7E">
      <w:pPr>
        <w:pStyle w:val="ListParagraph"/>
        <w:numPr>
          <w:ilvl w:val="0"/>
          <w:numId w:val="35"/>
        </w:numPr>
        <w:jc w:val="both"/>
        <w:rPr>
          <w:rFonts w:ascii="Tahoma" w:hAnsi="Tahoma" w:cs="Tahoma"/>
          <w:sz w:val="24"/>
          <w:szCs w:val="24"/>
        </w:rPr>
      </w:pPr>
      <w:r>
        <w:rPr>
          <w:rFonts w:ascii="Tahoma" w:hAnsi="Tahoma" w:cs="Tahoma"/>
          <w:sz w:val="24"/>
          <w:szCs w:val="24"/>
        </w:rPr>
        <w:t xml:space="preserve">Continuously updating our anti-fraud and corruption processes </w:t>
      </w:r>
      <w:r w:rsidR="00811E18">
        <w:rPr>
          <w:rFonts w:ascii="Tahoma" w:hAnsi="Tahoma" w:cs="Tahoma"/>
          <w:sz w:val="24"/>
          <w:szCs w:val="24"/>
        </w:rPr>
        <w:t>in line with national guidance and best practice</w:t>
      </w:r>
    </w:p>
    <w:p w14:paraId="1BA78F73" w14:textId="77777777" w:rsidR="00266240" w:rsidRPr="00266240" w:rsidRDefault="00266240" w:rsidP="00D76A7E">
      <w:pPr>
        <w:pStyle w:val="ListParagraph"/>
        <w:numPr>
          <w:ilvl w:val="0"/>
          <w:numId w:val="35"/>
        </w:numPr>
        <w:jc w:val="both"/>
        <w:rPr>
          <w:rFonts w:ascii="Tahoma" w:hAnsi="Tahoma" w:cs="Tahoma"/>
          <w:sz w:val="24"/>
          <w:szCs w:val="24"/>
        </w:rPr>
      </w:pPr>
      <w:r>
        <w:rPr>
          <w:rFonts w:ascii="Tahoma" w:hAnsi="Tahoma" w:cs="Tahoma"/>
          <w:sz w:val="24"/>
          <w:szCs w:val="24"/>
        </w:rPr>
        <w:t xml:space="preserve">Collaborating with </w:t>
      </w:r>
      <w:r w:rsidR="00C35675">
        <w:rPr>
          <w:rFonts w:ascii="Tahoma" w:hAnsi="Tahoma" w:cs="Tahoma"/>
          <w:sz w:val="24"/>
          <w:szCs w:val="24"/>
        </w:rPr>
        <w:t>p</w:t>
      </w:r>
      <w:r>
        <w:rPr>
          <w:rFonts w:ascii="Tahoma" w:hAnsi="Tahoma" w:cs="Tahoma"/>
          <w:sz w:val="24"/>
          <w:szCs w:val="24"/>
        </w:rPr>
        <w:t>artners and wider groups to protect against fraud and corruption</w:t>
      </w:r>
    </w:p>
    <w:p w14:paraId="0636F42A" w14:textId="77777777" w:rsidR="005A1DE1" w:rsidRDefault="005A1DE1" w:rsidP="00D76A7E">
      <w:pPr>
        <w:pStyle w:val="ListParagraph"/>
        <w:numPr>
          <w:ilvl w:val="0"/>
          <w:numId w:val="35"/>
        </w:numPr>
        <w:jc w:val="both"/>
        <w:rPr>
          <w:rFonts w:ascii="Tahoma" w:hAnsi="Tahoma" w:cs="Tahoma"/>
          <w:sz w:val="24"/>
          <w:szCs w:val="24"/>
        </w:rPr>
      </w:pPr>
      <w:r>
        <w:rPr>
          <w:rFonts w:ascii="Tahoma" w:hAnsi="Tahoma" w:cs="Tahoma"/>
          <w:sz w:val="24"/>
          <w:szCs w:val="24"/>
        </w:rPr>
        <w:t>Conducting robust</w:t>
      </w:r>
      <w:r w:rsidR="00BE09CC" w:rsidRPr="005A1DE1">
        <w:rPr>
          <w:rFonts w:ascii="Tahoma" w:hAnsi="Tahoma" w:cs="Tahoma"/>
          <w:sz w:val="24"/>
          <w:szCs w:val="24"/>
        </w:rPr>
        <w:t xml:space="preserve"> data analysis </w:t>
      </w:r>
      <w:r>
        <w:rPr>
          <w:rFonts w:ascii="Tahoma" w:hAnsi="Tahoma" w:cs="Tahoma"/>
          <w:sz w:val="24"/>
          <w:szCs w:val="24"/>
        </w:rPr>
        <w:t>so we can</w:t>
      </w:r>
      <w:r w:rsidR="00BE09CC" w:rsidRPr="005A1DE1">
        <w:rPr>
          <w:rFonts w:ascii="Tahoma" w:hAnsi="Tahoma" w:cs="Tahoma"/>
          <w:sz w:val="24"/>
          <w:szCs w:val="24"/>
        </w:rPr>
        <w:t xml:space="preserve"> manage, plan, monitor, and report on our</w:t>
      </w:r>
      <w:r>
        <w:rPr>
          <w:rFonts w:ascii="Tahoma" w:hAnsi="Tahoma" w:cs="Tahoma"/>
          <w:sz w:val="24"/>
          <w:szCs w:val="24"/>
        </w:rPr>
        <w:t xml:space="preserve"> and our partner’s </w:t>
      </w:r>
      <w:proofErr w:type="gramStart"/>
      <w:r>
        <w:rPr>
          <w:rFonts w:ascii="Tahoma" w:hAnsi="Tahoma" w:cs="Tahoma"/>
          <w:sz w:val="24"/>
          <w:szCs w:val="24"/>
        </w:rPr>
        <w:t>suppliers</w:t>
      </w:r>
      <w:proofErr w:type="gramEnd"/>
      <w:r>
        <w:rPr>
          <w:rFonts w:ascii="Tahoma" w:hAnsi="Tahoma" w:cs="Tahoma"/>
          <w:sz w:val="24"/>
          <w:szCs w:val="24"/>
        </w:rPr>
        <w:t xml:space="preserve"> activity</w:t>
      </w:r>
    </w:p>
    <w:p w14:paraId="0541AA61" w14:textId="77777777" w:rsidR="00BE09CC" w:rsidRPr="005A1DE1" w:rsidRDefault="005A1DE1" w:rsidP="00D76A7E">
      <w:pPr>
        <w:pStyle w:val="ListParagraph"/>
        <w:numPr>
          <w:ilvl w:val="0"/>
          <w:numId w:val="35"/>
        </w:numPr>
        <w:jc w:val="both"/>
        <w:rPr>
          <w:rFonts w:ascii="Tahoma" w:hAnsi="Tahoma" w:cs="Tahoma"/>
          <w:sz w:val="24"/>
          <w:szCs w:val="24"/>
        </w:rPr>
      </w:pPr>
      <w:r>
        <w:rPr>
          <w:rFonts w:ascii="Tahoma" w:hAnsi="Tahoma" w:cs="Tahoma"/>
          <w:sz w:val="24"/>
          <w:szCs w:val="24"/>
        </w:rPr>
        <w:t xml:space="preserve">Use </w:t>
      </w:r>
      <w:r w:rsidR="00BE09CC" w:rsidRPr="005A1DE1">
        <w:rPr>
          <w:rFonts w:ascii="Tahoma" w:hAnsi="Tahoma" w:cs="Tahoma"/>
          <w:sz w:val="24"/>
          <w:szCs w:val="24"/>
        </w:rPr>
        <w:t>data to inform our strategic procureme</w:t>
      </w:r>
      <w:r>
        <w:rPr>
          <w:rFonts w:ascii="Tahoma" w:hAnsi="Tahoma" w:cs="Tahoma"/>
          <w:sz w:val="24"/>
          <w:szCs w:val="24"/>
        </w:rPr>
        <w:t>nt and collaborative approach</w:t>
      </w:r>
    </w:p>
    <w:p w14:paraId="26B3064E" w14:textId="67D24B90" w:rsidR="003B2A5C" w:rsidRDefault="003B2A5C">
      <w:pPr>
        <w:rPr>
          <w:rFonts w:ascii="Tahoma" w:eastAsiaTheme="majorEastAsia" w:hAnsi="Tahoma" w:cstheme="majorBidi"/>
          <w:b/>
          <w:color w:val="006666"/>
          <w:spacing w:val="5"/>
          <w:kern w:val="28"/>
          <w:sz w:val="24"/>
          <w:szCs w:val="24"/>
        </w:rPr>
      </w:pPr>
    </w:p>
    <w:p w14:paraId="7113B5EF" w14:textId="2199551D" w:rsidR="003B2A5C" w:rsidRPr="00703B05" w:rsidRDefault="00E508EF" w:rsidP="003B2A5C">
      <w:pPr>
        <w:pStyle w:val="Heading1STAR"/>
        <w:rPr>
          <w:color w:val="C00000"/>
        </w:rPr>
      </w:pPr>
      <w:r w:rsidRPr="00C35675">
        <w:br w:type="page"/>
      </w:r>
      <w:r w:rsidR="005B2645">
        <w:rPr>
          <w:color w:val="C00000"/>
        </w:rPr>
        <w:lastRenderedPageBreak/>
        <w:t>4.</w:t>
      </w:r>
      <w:r w:rsidR="003B2A5C" w:rsidRPr="00703B05">
        <w:rPr>
          <w:color w:val="C00000"/>
        </w:rPr>
        <w:t xml:space="preserve"> Our S</w:t>
      </w:r>
      <w:r w:rsidR="003B2A5C">
        <w:rPr>
          <w:color w:val="C00000"/>
        </w:rPr>
        <w:t>uccess</w:t>
      </w:r>
    </w:p>
    <w:p w14:paraId="6922953D" w14:textId="7020629B" w:rsidR="003B2A5C" w:rsidRPr="003B2A5C" w:rsidRDefault="003B2A5C" w:rsidP="003B2A5C">
      <w:pPr>
        <w:rPr>
          <w:rFonts w:ascii="Tahoma" w:hAnsi="Tahoma" w:cs="Tahoma"/>
          <w:sz w:val="24"/>
          <w:szCs w:val="24"/>
          <w:lang w:eastAsia="en-GB"/>
        </w:rPr>
      </w:pPr>
      <w:r w:rsidRPr="003B2A5C">
        <w:rPr>
          <w:rFonts w:ascii="Tahoma" w:hAnsi="Tahoma" w:cs="Tahoma"/>
          <w:sz w:val="24"/>
          <w:szCs w:val="24"/>
          <w:lang w:eastAsia="en-GB"/>
        </w:rPr>
        <w:t xml:space="preserve">The Corporate Procurement Team will take ownership of this strategy </w:t>
      </w:r>
      <w:r w:rsidR="005B2645">
        <w:rPr>
          <w:rFonts w:ascii="Tahoma" w:hAnsi="Tahoma" w:cs="Tahoma"/>
          <w:sz w:val="24"/>
          <w:szCs w:val="24"/>
          <w:lang w:eastAsia="en-GB"/>
        </w:rPr>
        <w:t xml:space="preserve">however, as procurement activity is </w:t>
      </w:r>
      <w:proofErr w:type="gramStart"/>
      <w:r w:rsidR="005B2645">
        <w:rPr>
          <w:rFonts w:ascii="Tahoma" w:hAnsi="Tahoma" w:cs="Tahoma"/>
          <w:sz w:val="24"/>
          <w:szCs w:val="24"/>
          <w:lang w:eastAsia="en-GB"/>
        </w:rPr>
        <w:t>undertake</w:t>
      </w:r>
      <w:proofErr w:type="gramEnd"/>
      <w:r w:rsidR="005B2645">
        <w:rPr>
          <w:rFonts w:ascii="Tahoma" w:hAnsi="Tahoma" w:cs="Tahoma"/>
          <w:sz w:val="24"/>
          <w:szCs w:val="24"/>
          <w:lang w:eastAsia="en-GB"/>
        </w:rPr>
        <w:t xml:space="preserve"> both within Services, and the Corporate Procurement Team</w:t>
      </w:r>
      <w:r w:rsidRPr="003B2A5C">
        <w:rPr>
          <w:rFonts w:ascii="Tahoma" w:hAnsi="Tahoma" w:cs="Tahoma"/>
          <w:sz w:val="24"/>
          <w:szCs w:val="24"/>
          <w:lang w:eastAsia="en-GB"/>
        </w:rPr>
        <w:t>, the delivery of this strategy is a Council-wide responsibility.</w:t>
      </w:r>
    </w:p>
    <w:p w14:paraId="6EC43B65" w14:textId="42E3AF0B" w:rsidR="003B2A5C" w:rsidRPr="003B2A5C" w:rsidRDefault="003B2A5C" w:rsidP="003B2A5C">
      <w:pPr>
        <w:jc w:val="both"/>
        <w:rPr>
          <w:rFonts w:ascii="Tahoma" w:hAnsi="Tahoma" w:cs="Tahoma"/>
          <w:sz w:val="24"/>
          <w:szCs w:val="24"/>
        </w:rPr>
      </w:pPr>
      <w:r w:rsidRPr="003B2A5C">
        <w:rPr>
          <w:rFonts w:ascii="Tahoma" w:hAnsi="Tahoma" w:cs="Tahoma"/>
          <w:sz w:val="24"/>
          <w:szCs w:val="24"/>
        </w:rPr>
        <w:t>As with any strategy it will be important to measure progress against targets and measures to enable our success</w:t>
      </w:r>
      <w:r w:rsidR="005B2645">
        <w:rPr>
          <w:rFonts w:ascii="Tahoma" w:hAnsi="Tahoma" w:cs="Tahoma"/>
          <w:sz w:val="24"/>
          <w:szCs w:val="24"/>
        </w:rPr>
        <w:t>. T</w:t>
      </w:r>
      <w:r w:rsidRPr="003B2A5C">
        <w:rPr>
          <w:rFonts w:ascii="Tahoma" w:hAnsi="Tahoma" w:cs="Tahoma"/>
          <w:sz w:val="24"/>
          <w:szCs w:val="24"/>
        </w:rPr>
        <w:t>his needs to be designed in a way that ensures robustness and transparency without being overly bureaucratic and burdensome.</w:t>
      </w:r>
    </w:p>
    <w:p w14:paraId="7BF2A882" w14:textId="7657B4A0" w:rsidR="003B2A5C" w:rsidRPr="005B2645" w:rsidRDefault="003B2A5C" w:rsidP="005B2645">
      <w:pPr>
        <w:pStyle w:val="ListParagraph"/>
        <w:numPr>
          <w:ilvl w:val="0"/>
          <w:numId w:val="45"/>
        </w:numPr>
        <w:jc w:val="both"/>
        <w:rPr>
          <w:rFonts w:ascii="Tahoma" w:hAnsi="Tahoma" w:cs="Tahoma"/>
          <w:sz w:val="24"/>
          <w:szCs w:val="24"/>
        </w:rPr>
      </w:pPr>
      <w:r w:rsidRPr="005B2645">
        <w:rPr>
          <w:rFonts w:ascii="Tahoma" w:eastAsia="Times New Roman" w:hAnsi="Tahoma" w:cs="Tahoma"/>
          <w:sz w:val="24"/>
          <w:szCs w:val="24"/>
          <w:lang w:eastAsia="en-GB"/>
        </w:rPr>
        <w:t xml:space="preserve">The </w:t>
      </w:r>
      <w:r w:rsidRPr="005B2645">
        <w:rPr>
          <w:rFonts w:ascii="Tahoma" w:eastAsia="Times New Roman" w:hAnsi="Tahoma" w:cs="Tahoma"/>
          <w:b/>
          <w:sz w:val="24"/>
          <w:szCs w:val="24"/>
          <w:lang w:eastAsia="en-GB"/>
        </w:rPr>
        <w:t xml:space="preserve">LGA National Procurement Strategy for Local Government </w:t>
      </w:r>
      <w:proofErr w:type="gramStart"/>
      <w:r w:rsidRPr="005B2645">
        <w:rPr>
          <w:rFonts w:ascii="Tahoma" w:eastAsia="Times New Roman" w:hAnsi="Tahoma" w:cs="Tahoma"/>
          <w:b/>
          <w:sz w:val="24"/>
          <w:szCs w:val="24"/>
          <w:lang w:eastAsia="en-GB"/>
        </w:rPr>
        <w:t xml:space="preserve">Toolkit </w:t>
      </w:r>
      <w:r w:rsidRPr="005B2645">
        <w:rPr>
          <w:rFonts w:ascii="Tahoma" w:eastAsia="Times New Roman" w:hAnsi="Tahoma" w:cs="Tahoma"/>
          <w:sz w:val="24"/>
          <w:szCs w:val="24"/>
          <w:lang w:eastAsia="en-GB"/>
        </w:rPr>
        <w:t xml:space="preserve"> provides</w:t>
      </w:r>
      <w:proofErr w:type="gramEnd"/>
      <w:r w:rsidRPr="005B2645">
        <w:rPr>
          <w:rFonts w:ascii="Tahoma" w:eastAsia="Times New Roman" w:hAnsi="Tahoma" w:cs="Tahoma"/>
          <w:sz w:val="24"/>
          <w:szCs w:val="24"/>
          <w:lang w:eastAsia="en-GB"/>
        </w:rPr>
        <w:t xml:space="preserve"> a useful baseline position from which to monitor and manage the success.  </w:t>
      </w:r>
      <w:r w:rsidRPr="005B2645">
        <w:rPr>
          <w:rFonts w:ascii="Tahoma" w:hAnsi="Tahoma" w:cs="Tahoma"/>
          <w:color w:val="000000" w:themeColor="text1"/>
          <w:sz w:val="24"/>
          <w:szCs w:val="24"/>
          <w:shd w:val="clear" w:color="auto" w:fill="FFFFFF"/>
        </w:rPr>
        <w:t>This toolkit has been developed to establish maturity levels in each of the key areas of the National Procurement Strategy for Local Government in England 2022, to set our objectives against them and then to assess our progress against those objectives</w:t>
      </w:r>
      <w:r w:rsidR="005B2645">
        <w:rPr>
          <w:rFonts w:ascii="Tahoma" w:hAnsi="Tahoma" w:cs="Tahoma"/>
          <w:color w:val="000000" w:themeColor="text1"/>
          <w:sz w:val="24"/>
          <w:szCs w:val="24"/>
          <w:shd w:val="clear" w:color="auto" w:fill="FFFFFF"/>
        </w:rPr>
        <w:t>.</w:t>
      </w:r>
    </w:p>
    <w:p w14:paraId="27377365" w14:textId="77777777" w:rsidR="003B2A5C" w:rsidRPr="003B2A5C" w:rsidRDefault="003B2A5C" w:rsidP="005B2645">
      <w:pPr>
        <w:pStyle w:val="ListParagraph"/>
        <w:rPr>
          <w:rFonts w:ascii="Tahoma" w:eastAsia="Times New Roman" w:hAnsi="Tahoma" w:cs="Tahoma"/>
          <w:b/>
          <w:sz w:val="24"/>
          <w:szCs w:val="24"/>
          <w:lang w:eastAsia="en-GB"/>
        </w:rPr>
      </w:pPr>
    </w:p>
    <w:p w14:paraId="1552C063" w14:textId="1DB9557D" w:rsidR="003B2A5C" w:rsidRPr="005B2645" w:rsidRDefault="005B2645" w:rsidP="005B2645">
      <w:pPr>
        <w:pStyle w:val="ListParagraph"/>
        <w:numPr>
          <w:ilvl w:val="0"/>
          <w:numId w:val="45"/>
        </w:numPr>
        <w:jc w:val="both"/>
        <w:rPr>
          <w:rFonts w:ascii="Tahoma" w:hAnsi="Tahoma" w:cs="Tahoma"/>
          <w:sz w:val="24"/>
          <w:szCs w:val="24"/>
        </w:rPr>
      </w:pPr>
      <w:r>
        <w:rPr>
          <w:rFonts w:ascii="Tahoma" w:eastAsia="Times New Roman" w:hAnsi="Tahoma" w:cs="Tahoma"/>
          <w:b/>
          <w:sz w:val="24"/>
          <w:szCs w:val="24"/>
          <w:lang w:eastAsia="en-GB"/>
        </w:rPr>
        <w:t xml:space="preserve">Key </w:t>
      </w:r>
      <w:r w:rsidR="003B2A5C" w:rsidRPr="005B2645">
        <w:rPr>
          <w:rFonts w:ascii="Tahoma" w:eastAsia="Times New Roman" w:hAnsi="Tahoma" w:cs="Tahoma"/>
          <w:b/>
          <w:sz w:val="24"/>
          <w:szCs w:val="24"/>
          <w:lang w:eastAsia="en-GB"/>
        </w:rPr>
        <w:t>Performance management data</w:t>
      </w:r>
      <w:r w:rsidR="003B2A5C" w:rsidRPr="005B2645">
        <w:rPr>
          <w:rFonts w:ascii="Tahoma" w:eastAsia="Times New Roman" w:hAnsi="Tahoma" w:cs="Tahoma"/>
          <w:sz w:val="24"/>
          <w:szCs w:val="24"/>
          <w:lang w:eastAsia="en-GB"/>
        </w:rPr>
        <w:t xml:space="preserve"> </w:t>
      </w:r>
      <w:r>
        <w:rPr>
          <w:rFonts w:ascii="Tahoma" w:eastAsia="Times New Roman" w:hAnsi="Tahoma" w:cs="Tahoma"/>
          <w:sz w:val="24"/>
          <w:szCs w:val="24"/>
          <w:lang w:eastAsia="en-GB"/>
        </w:rPr>
        <w:t xml:space="preserve">is set out in the Procurement Service Plan and is </w:t>
      </w:r>
      <w:r w:rsidR="003B2A5C" w:rsidRPr="005B2645">
        <w:rPr>
          <w:rFonts w:ascii="Tahoma" w:eastAsia="Times New Roman" w:hAnsi="Tahoma" w:cs="Tahoma"/>
          <w:sz w:val="24"/>
          <w:szCs w:val="24"/>
          <w:lang w:eastAsia="en-GB"/>
        </w:rPr>
        <w:t xml:space="preserve">reported </w:t>
      </w:r>
      <w:r>
        <w:rPr>
          <w:rFonts w:ascii="Tahoma" w:eastAsia="Times New Roman" w:hAnsi="Tahoma" w:cs="Tahoma"/>
          <w:sz w:val="24"/>
          <w:szCs w:val="24"/>
          <w:lang w:eastAsia="en-GB"/>
        </w:rPr>
        <w:t>quarterly</w:t>
      </w:r>
      <w:r w:rsidR="003B2A5C" w:rsidRPr="005B2645">
        <w:rPr>
          <w:rFonts w:ascii="Tahoma" w:eastAsia="Times New Roman" w:hAnsi="Tahoma" w:cs="Tahoma"/>
          <w:sz w:val="24"/>
          <w:szCs w:val="24"/>
          <w:lang w:eastAsia="en-GB"/>
        </w:rPr>
        <w:t>.  This will include metrics such as savings, social value, local spend and compliance.</w:t>
      </w:r>
      <w:r>
        <w:rPr>
          <w:rFonts w:ascii="Tahoma" w:eastAsia="Times New Roman" w:hAnsi="Tahoma" w:cs="Tahoma"/>
          <w:sz w:val="24"/>
          <w:szCs w:val="24"/>
          <w:lang w:eastAsia="en-GB"/>
        </w:rPr>
        <w:t xml:space="preserve"> However, the first year is predominantly setting the baseline.</w:t>
      </w:r>
    </w:p>
    <w:p w14:paraId="22AB4F83" w14:textId="77777777" w:rsidR="003B2A5C" w:rsidRPr="003B2A5C" w:rsidRDefault="003B2A5C" w:rsidP="005B2645">
      <w:pPr>
        <w:pStyle w:val="ListParagraph"/>
        <w:rPr>
          <w:rFonts w:ascii="Tahoma" w:hAnsi="Tahoma" w:cs="Tahoma"/>
          <w:sz w:val="24"/>
          <w:szCs w:val="24"/>
        </w:rPr>
      </w:pPr>
    </w:p>
    <w:p w14:paraId="21161B40" w14:textId="4B668C5D" w:rsidR="003B2A5C" w:rsidRPr="005B2645" w:rsidRDefault="003B2A5C" w:rsidP="005B2645">
      <w:pPr>
        <w:pStyle w:val="ListParagraph"/>
        <w:numPr>
          <w:ilvl w:val="0"/>
          <w:numId w:val="45"/>
        </w:numPr>
        <w:jc w:val="both"/>
        <w:rPr>
          <w:rFonts w:ascii="Tahoma" w:hAnsi="Tahoma" w:cs="Tahoma"/>
          <w:sz w:val="24"/>
          <w:szCs w:val="24"/>
        </w:rPr>
      </w:pPr>
      <w:r w:rsidRPr="005B2645">
        <w:rPr>
          <w:rFonts w:ascii="Tahoma" w:eastAsia="Times New Roman" w:hAnsi="Tahoma" w:cs="Tahoma"/>
          <w:b/>
          <w:sz w:val="24"/>
          <w:szCs w:val="24"/>
          <w:lang w:eastAsia="en-GB"/>
        </w:rPr>
        <w:t>Feedback</w:t>
      </w:r>
      <w:r w:rsidRPr="005B2645">
        <w:rPr>
          <w:rFonts w:ascii="Tahoma" w:eastAsia="Times New Roman" w:hAnsi="Tahoma" w:cs="Tahoma"/>
          <w:sz w:val="24"/>
          <w:szCs w:val="24"/>
          <w:lang w:eastAsia="en-GB"/>
        </w:rPr>
        <w:t xml:space="preserve"> </w:t>
      </w:r>
      <w:r w:rsidR="005B2645">
        <w:rPr>
          <w:rFonts w:ascii="Tahoma" w:eastAsia="Times New Roman" w:hAnsi="Tahoma" w:cs="Tahoma"/>
          <w:sz w:val="24"/>
          <w:szCs w:val="24"/>
          <w:lang w:eastAsia="en-GB"/>
        </w:rPr>
        <w:t xml:space="preserve">is encouraged </w:t>
      </w:r>
      <w:r w:rsidRPr="005B2645">
        <w:rPr>
          <w:rFonts w:ascii="Tahoma" w:eastAsia="Times New Roman" w:hAnsi="Tahoma" w:cs="Tahoma"/>
          <w:sz w:val="24"/>
          <w:szCs w:val="24"/>
          <w:lang w:eastAsia="en-GB"/>
        </w:rPr>
        <w:t>from internal and external stakeholders so the procurement process can be adapted and continuously improved.</w:t>
      </w:r>
    </w:p>
    <w:p w14:paraId="342E533B" w14:textId="4B537443" w:rsidR="003B2A5C" w:rsidRPr="005B2645" w:rsidRDefault="003B2A5C" w:rsidP="005B2645">
      <w:pPr>
        <w:jc w:val="both"/>
        <w:rPr>
          <w:rFonts w:ascii="Tahoma" w:hAnsi="Tahoma" w:cs="Tahoma"/>
          <w:sz w:val="24"/>
          <w:szCs w:val="24"/>
        </w:rPr>
      </w:pPr>
    </w:p>
    <w:p w14:paraId="4F41AD5F" w14:textId="77777777" w:rsidR="003B2A5C" w:rsidRPr="003B2A5C" w:rsidRDefault="003B2A5C">
      <w:pPr>
        <w:rPr>
          <w:rFonts w:ascii="Tahoma" w:eastAsiaTheme="majorEastAsia" w:hAnsi="Tahoma" w:cs="Tahoma"/>
          <w:b/>
          <w:bCs/>
          <w:color w:val="C00000"/>
          <w:sz w:val="24"/>
          <w:szCs w:val="24"/>
        </w:rPr>
      </w:pPr>
      <w:r w:rsidRPr="003B2A5C">
        <w:rPr>
          <w:rFonts w:ascii="Tahoma" w:hAnsi="Tahoma" w:cs="Tahoma"/>
          <w:color w:val="C00000"/>
          <w:sz w:val="24"/>
          <w:szCs w:val="24"/>
        </w:rPr>
        <w:br w:type="page"/>
      </w:r>
    </w:p>
    <w:p w14:paraId="71D44F54" w14:textId="44651705" w:rsidR="00176407" w:rsidRPr="00703B05" w:rsidRDefault="003B2A5C" w:rsidP="00176407">
      <w:pPr>
        <w:pStyle w:val="Heading1STAR"/>
        <w:rPr>
          <w:color w:val="C00000"/>
        </w:rPr>
      </w:pPr>
      <w:r>
        <w:rPr>
          <w:color w:val="C00000"/>
        </w:rPr>
        <w:lastRenderedPageBreak/>
        <w:t>5</w:t>
      </w:r>
      <w:r w:rsidR="00176407" w:rsidRPr="00703B05">
        <w:rPr>
          <w:color w:val="C00000"/>
        </w:rPr>
        <w:t>. Expectations</w:t>
      </w:r>
    </w:p>
    <w:p w14:paraId="78F43DF3" w14:textId="77777777" w:rsidR="009C2FC6" w:rsidRPr="00703B05" w:rsidRDefault="009C2FC6" w:rsidP="00B70D2A">
      <w:pPr>
        <w:pStyle w:val="Heading2STAR"/>
        <w:rPr>
          <w:color w:val="C00000"/>
        </w:rPr>
      </w:pPr>
      <w:r w:rsidRPr="00703B05">
        <w:rPr>
          <w:color w:val="C00000"/>
        </w:rPr>
        <w:t xml:space="preserve">Annex 1: </w:t>
      </w:r>
      <w:r w:rsidR="00171A8B" w:rsidRPr="00703B05">
        <w:rPr>
          <w:color w:val="C00000"/>
        </w:rPr>
        <w:t xml:space="preserve">Core </w:t>
      </w:r>
      <w:r w:rsidRPr="00703B05">
        <w:rPr>
          <w:color w:val="C00000"/>
        </w:rPr>
        <w:t>Supplier Expectations</w:t>
      </w:r>
    </w:p>
    <w:p w14:paraId="4CF99DF8" w14:textId="77777777" w:rsidR="00171A8B" w:rsidRPr="00703B05" w:rsidRDefault="00171A8B" w:rsidP="00B70D2A">
      <w:pPr>
        <w:pStyle w:val="Heading3STAR0"/>
        <w:rPr>
          <w:b/>
          <w:color w:val="C00000"/>
        </w:rPr>
      </w:pPr>
      <w:r w:rsidRPr="00703B05">
        <w:rPr>
          <w:b/>
          <w:color w:val="C00000"/>
        </w:rPr>
        <w:t>Core Expectations</w:t>
      </w:r>
    </w:p>
    <w:p w14:paraId="1F2E1554" w14:textId="77777777" w:rsidR="009C2FC6" w:rsidRPr="00403BD0" w:rsidRDefault="00734A2E" w:rsidP="00171A8B">
      <w:pPr>
        <w:spacing w:after="0"/>
        <w:jc w:val="both"/>
        <w:rPr>
          <w:rFonts w:ascii="Tahoma" w:hAnsi="Tahoma" w:cs="Tahoma"/>
          <w:sz w:val="24"/>
          <w:szCs w:val="24"/>
        </w:rPr>
      </w:pPr>
      <w:r>
        <w:rPr>
          <w:rFonts w:ascii="Tahoma" w:hAnsi="Tahoma" w:cs="Tahoma"/>
          <w:sz w:val="24"/>
          <w:szCs w:val="24"/>
        </w:rPr>
        <w:t>Knowsley Council</w:t>
      </w:r>
      <w:r w:rsidR="009C2FC6" w:rsidRPr="00403BD0">
        <w:rPr>
          <w:rFonts w:ascii="Tahoma" w:hAnsi="Tahoma" w:cs="Tahoma"/>
          <w:sz w:val="24"/>
          <w:szCs w:val="24"/>
        </w:rPr>
        <w:t xml:space="preserve"> expects all suppliers</w:t>
      </w:r>
      <w:r>
        <w:rPr>
          <w:rFonts w:ascii="Tahoma" w:hAnsi="Tahoma" w:cs="Tahoma"/>
          <w:sz w:val="24"/>
          <w:szCs w:val="24"/>
        </w:rPr>
        <w:t xml:space="preserve"> (and their sub-contractors) </w:t>
      </w:r>
      <w:r w:rsidR="009C2FC6" w:rsidRPr="00403BD0">
        <w:rPr>
          <w:rFonts w:ascii="Tahoma" w:hAnsi="Tahoma" w:cs="Tahoma"/>
          <w:sz w:val="24"/>
          <w:szCs w:val="24"/>
        </w:rPr>
        <w:t>to:</w:t>
      </w:r>
    </w:p>
    <w:p w14:paraId="45F4F003" w14:textId="77777777" w:rsidR="00171A8B" w:rsidRPr="00403BD0" w:rsidRDefault="00171A8B" w:rsidP="00D76A7E">
      <w:pPr>
        <w:pStyle w:val="ListParagraph"/>
        <w:numPr>
          <w:ilvl w:val="0"/>
          <w:numId w:val="37"/>
        </w:numPr>
        <w:jc w:val="both"/>
        <w:rPr>
          <w:rFonts w:ascii="Tahoma" w:hAnsi="Tahoma" w:cs="Tahoma"/>
          <w:sz w:val="24"/>
          <w:szCs w:val="24"/>
        </w:rPr>
      </w:pPr>
      <w:r w:rsidRPr="00403BD0">
        <w:rPr>
          <w:rFonts w:ascii="Tahoma" w:hAnsi="Tahoma" w:cs="Tahoma"/>
          <w:sz w:val="24"/>
          <w:szCs w:val="24"/>
        </w:rPr>
        <w:t xml:space="preserve">Not engage in criminal conduct or </w:t>
      </w:r>
      <w:proofErr w:type="gramStart"/>
      <w:r w:rsidRPr="00403BD0">
        <w:rPr>
          <w:rFonts w:ascii="Tahoma" w:hAnsi="Tahoma" w:cs="Tahoma"/>
          <w:sz w:val="24"/>
          <w:szCs w:val="24"/>
        </w:rPr>
        <w:t>activity;</w:t>
      </w:r>
      <w:proofErr w:type="gramEnd"/>
    </w:p>
    <w:p w14:paraId="60A87B47" w14:textId="77777777" w:rsidR="00171A8B" w:rsidRPr="00403BD0" w:rsidRDefault="00171A8B" w:rsidP="00D76A7E">
      <w:pPr>
        <w:pStyle w:val="ListParagraph"/>
        <w:numPr>
          <w:ilvl w:val="0"/>
          <w:numId w:val="37"/>
        </w:numPr>
        <w:jc w:val="both"/>
        <w:rPr>
          <w:rFonts w:ascii="Tahoma" w:hAnsi="Tahoma" w:cs="Tahoma"/>
          <w:sz w:val="24"/>
          <w:szCs w:val="24"/>
        </w:rPr>
      </w:pPr>
      <w:r w:rsidRPr="00403BD0">
        <w:rPr>
          <w:rFonts w:ascii="Tahoma" w:hAnsi="Tahoma" w:cs="Tahoma"/>
          <w:sz w:val="24"/>
          <w:szCs w:val="24"/>
        </w:rPr>
        <w:t xml:space="preserve">Comply with labour and environmental </w:t>
      </w:r>
      <w:proofErr w:type="gramStart"/>
      <w:r w:rsidRPr="00403BD0">
        <w:rPr>
          <w:rFonts w:ascii="Tahoma" w:hAnsi="Tahoma" w:cs="Tahoma"/>
          <w:sz w:val="24"/>
          <w:szCs w:val="24"/>
        </w:rPr>
        <w:t>laws;</w:t>
      </w:r>
      <w:proofErr w:type="gramEnd"/>
    </w:p>
    <w:p w14:paraId="3A8E4AFB" w14:textId="77777777" w:rsidR="009C2FC6" w:rsidRPr="00403BD0" w:rsidRDefault="009C2FC6" w:rsidP="00D76A7E">
      <w:pPr>
        <w:pStyle w:val="ListParagraph"/>
        <w:numPr>
          <w:ilvl w:val="0"/>
          <w:numId w:val="37"/>
        </w:numPr>
        <w:jc w:val="both"/>
        <w:rPr>
          <w:rFonts w:ascii="Tahoma" w:hAnsi="Tahoma" w:cs="Tahoma"/>
          <w:sz w:val="24"/>
          <w:szCs w:val="24"/>
        </w:rPr>
      </w:pPr>
      <w:r w:rsidRPr="00403BD0">
        <w:rPr>
          <w:rFonts w:ascii="Tahoma" w:hAnsi="Tahoma" w:cs="Tahoma"/>
          <w:sz w:val="24"/>
          <w:szCs w:val="24"/>
        </w:rPr>
        <w:t xml:space="preserve">Adopt and conduct their trading activities in accordance with the </w:t>
      </w:r>
      <w:hyperlink r:id="rId20" w:history="1">
        <w:r w:rsidRPr="00703B05">
          <w:rPr>
            <w:rStyle w:val="Hyperlink"/>
            <w:rFonts w:ascii="Tahoma" w:hAnsi="Tahoma" w:cs="Tahoma"/>
            <w:color w:val="C0504D" w:themeColor="accent2"/>
            <w:sz w:val="24"/>
            <w:szCs w:val="24"/>
          </w:rPr>
          <w:t>Ethical Trading Initiative (ETI) Base Code</w:t>
        </w:r>
      </w:hyperlink>
      <w:r w:rsidRPr="00403BD0">
        <w:rPr>
          <w:rFonts w:ascii="Tahoma" w:hAnsi="Tahoma" w:cs="Tahoma"/>
          <w:sz w:val="24"/>
          <w:szCs w:val="24"/>
        </w:rPr>
        <w:t xml:space="preserve">, which is based on the International Labour Organisations (ILO) internationally recognised </w:t>
      </w:r>
      <w:hyperlink r:id="rId21" w:history="1">
        <w:r w:rsidRPr="00703B05">
          <w:rPr>
            <w:rStyle w:val="Hyperlink"/>
            <w:rFonts w:ascii="Tahoma" w:hAnsi="Tahoma" w:cs="Tahoma"/>
            <w:color w:val="C0504D" w:themeColor="accent2"/>
            <w:sz w:val="24"/>
            <w:szCs w:val="24"/>
          </w:rPr>
          <w:t>Code of Labour Standards</w:t>
        </w:r>
      </w:hyperlink>
      <w:r w:rsidRPr="00403BD0">
        <w:rPr>
          <w:rFonts w:ascii="Tahoma" w:hAnsi="Tahoma" w:cs="Tahoma"/>
          <w:sz w:val="24"/>
          <w:szCs w:val="24"/>
        </w:rPr>
        <w:t>;</w:t>
      </w:r>
    </w:p>
    <w:p w14:paraId="7FDF4025" w14:textId="77777777" w:rsidR="00171A8B" w:rsidRDefault="00171A8B" w:rsidP="00D76A7E">
      <w:pPr>
        <w:pStyle w:val="ListParagraph"/>
        <w:numPr>
          <w:ilvl w:val="0"/>
          <w:numId w:val="37"/>
        </w:numPr>
        <w:jc w:val="both"/>
        <w:rPr>
          <w:rFonts w:ascii="Tahoma" w:hAnsi="Tahoma" w:cs="Tahoma"/>
          <w:sz w:val="24"/>
          <w:szCs w:val="24"/>
        </w:rPr>
      </w:pPr>
      <w:r w:rsidRPr="00403BD0">
        <w:rPr>
          <w:rFonts w:ascii="Tahoma" w:hAnsi="Tahoma" w:cs="Tahoma"/>
          <w:sz w:val="24"/>
          <w:szCs w:val="24"/>
        </w:rPr>
        <w:t xml:space="preserve">Confirm commitments as set out in the </w:t>
      </w:r>
      <w:hyperlink r:id="rId22" w:history="1">
        <w:r w:rsidRPr="00703B05">
          <w:rPr>
            <w:rStyle w:val="Hyperlink"/>
            <w:rFonts w:ascii="Tahoma" w:hAnsi="Tahoma" w:cs="Tahoma"/>
            <w:color w:val="C0504D" w:themeColor="accent2"/>
            <w:sz w:val="24"/>
            <w:szCs w:val="24"/>
          </w:rPr>
          <w:t>Co-operative Party Charter Against Modern Slavery</w:t>
        </w:r>
      </w:hyperlink>
      <w:r w:rsidR="007D6B70">
        <w:rPr>
          <w:rFonts w:ascii="Tahoma" w:hAnsi="Tahoma" w:cs="Tahoma"/>
          <w:sz w:val="24"/>
          <w:szCs w:val="24"/>
        </w:rPr>
        <w:t>;</w:t>
      </w:r>
    </w:p>
    <w:p w14:paraId="32ACB7CA" w14:textId="77777777" w:rsidR="009C2FC6" w:rsidRDefault="009C2FC6" w:rsidP="00D76A7E">
      <w:pPr>
        <w:pStyle w:val="ListParagraph"/>
        <w:numPr>
          <w:ilvl w:val="0"/>
          <w:numId w:val="37"/>
        </w:numPr>
        <w:jc w:val="both"/>
        <w:rPr>
          <w:rFonts w:ascii="Tahoma" w:hAnsi="Tahoma" w:cs="Tahoma"/>
          <w:sz w:val="24"/>
          <w:szCs w:val="24"/>
        </w:rPr>
      </w:pPr>
      <w:r w:rsidRPr="00403BD0">
        <w:rPr>
          <w:rFonts w:ascii="Tahoma" w:hAnsi="Tahoma" w:cs="Tahoma"/>
          <w:sz w:val="24"/>
          <w:szCs w:val="24"/>
        </w:rPr>
        <w:t xml:space="preserve">Ensure workers are aware they may join a trade union and are not to be treated unfairly for belonging to </w:t>
      </w:r>
      <w:proofErr w:type="gramStart"/>
      <w:r w:rsidRPr="00403BD0">
        <w:rPr>
          <w:rFonts w:ascii="Tahoma" w:hAnsi="Tahoma" w:cs="Tahoma"/>
          <w:sz w:val="24"/>
          <w:szCs w:val="24"/>
        </w:rPr>
        <w:t>one;</w:t>
      </w:r>
      <w:proofErr w:type="gramEnd"/>
    </w:p>
    <w:p w14:paraId="27138D09" w14:textId="15874C0B" w:rsidR="00107ED4" w:rsidRPr="00107ED4" w:rsidRDefault="00107ED4" w:rsidP="00D76A7E">
      <w:pPr>
        <w:pStyle w:val="ListParagraph"/>
        <w:numPr>
          <w:ilvl w:val="0"/>
          <w:numId w:val="37"/>
        </w:numPr>
        <w:jc w:val="both"/>
        <w:rPr>
          <w:rFonts w:ascii="Tahoma" w:hAnsi="Tahoma" w:cs="Tahoma"/>
          <w:sz w:val="24"/>
          <w:szCs w:val="24"/>
        </w:rPr>
      </w:pPr>
      <w:r>
        <w:rPr>
          <w:rFonts w:ascii="Tahoma" w:hAnsi="Tahoma" w:cs="Tahoma"/>
          <w:sz w:val="24"/>
          <w:szCs w:val="24"/>
        </w:rPr>
        <w:t xml:space="preserve">Confirm their commitments to and adopt and conduct their business and trading activities as set out in the </w:t>
      </w:r>
      <w:hyperlink r:id="rId23" w:history="1">
        <w:r w:rsidRPr="00703B05">
          <w:rPr>
            <w:rStyle w:val="Hyperlink"/>
            <w:rFonts w:ascii="Tahoma" w:hAnsi="Tahoma" w:cs="Tahoma"/>
            <w:color w:val="C0504D" w:themeColor="accent2"/>
            <w:sz w:val="24"/>
            <w:szCs w:val="24"/>
          </w:rPr>
          <w:t>Unite Construction Charter</w:t>
        </w:r>
      </w:hyperlink>
      <w:r>
        <w:rPr>
          <w:rFonts w:ascii="Tahoma" w:hAnsi="Tahoma" w:cs="Tahoma"/>
          <w:sz w:val="24"/>
          <w:szCs w:val="24"/>
        </w:rPr>
        <w:t xml:space="preserve"> (where operating in the construction sector);</w:t>
      </w:r>
    </w:p>
    <w:p w14:paraId="34166524" w14:textId="77777777" w:rsidR="00171A8B" w:rsidRDefault="00171A8B" w:rsidP="00D76A7E">
      <w:pPr>
        <w:pStyle w:val="ListParagraph"/>
        <w:numPr>
          <w:ilvl w:val="0"/>
          <w:numId w:val="37"/>
        </w:numPr>
        <w:jc w:val="both"/>
        <w:rPr>
          <w:rFonts w:ascii="Tahoma" w:hAnsi="Tahoma" w:cs="Tahoma"/>
          <w:sz w:val="24"/>
          <w:szCs w:val="24"/>
        </w:rPr>
      </w:pPr>
      <w:r w:rsidRPr="00403BD0">
        <w:rPr>
          <w:rFonts w:ascii="Tahoma" w:hAnsi="Tahoma" w:cs="Tahoma"/>
          <w:sz w:val="24"/>
          <w:szCs w:val="24"/>
        </w:rPr>
        <w:t>Comply with labour and other appropriate laws (</w:t>
      </w:r>
      <w:proofErr w:type="gramStart"/>
      <w:r w:rsidRPr="00403BD0">
        <w:rPr>
          <w:rFonts w:ascii="Tahoma" w:hAnsi="Tahoma" w:cs="Tahoma"/>
          <w:sz w:val="24"/>
          <w:szCs w:val="24"/>
        </w:rPr>
        <w:t>e.g.</w:t>
      </w:r>
      <w:proofErr w:type="gramEnd"/>
      <w:r w:rsidRPr="00403BD0">
        <w:rPr>
          <w:rFonts w:ascii="Tahoma" w:hAnsi="Tahoma" w:cs="Tahoma"/>
          <w:sz w:val="24"/>
          <w:szCs w:val="24"/>
        </w:rPr>
        <w:t xml:space="preserve"> The Equality Act 2010);</w:t>
      </w:r>
    </w:p>
    <w:p w14:paraId="5A32EBDF" w14:textId="77777777" w:rsidR="009C2FC6" w:rsidRPr="00403BD0" w:rsidRDefault="00171A8B" w:rsidP="00D76A7E">
      <w:pPr>
        <w:pStyle w:val="ListParagraph"/>
        <w:numPr>
          <w:ilvl w:val="0"/>
          <w:numId w:val="37"/>
        </w:numPr>
        <w:jc w:val="both"/>
        <w:rPr>
          <w:rFonts w:ascii="Tahoma" w:hAnsi="Tahoma" w:cs="Tahoma"/>
          <w:sz w:val="24"/>
          <w:szCs w:val="24"/>
        </w:rPr>
      </w:pPr>
      <w:r w:rsidRPr="00403BD0">
        <w:rPr>
          <w:rFonts w:ascii="Tahoma" w:hAnsi="Tahoma" w:cs="Tahoma"/>
          <w:sz w:val="24"/>
          <w:szCs w:val="24"/>
        </w:rPr>
        <w:t>Not e</w:t>
      </w:r>
      <w:r w:rsidR="009C2FC6" w:rsidRPr="00403BD0">
        <w:rPr>
          <w:rFonts w:ascii="Tahoma" w:hAnsi="Tahoma" w:cs="Tahoma"/>
          <w:sz w:val="24"/>
          <w:szCs w:val="24"/>
        </w:rPr>
        <w:t xml:space="preserve">ngage in human rights </w:t>
      </w:r>
      <w:proofErr w:type="gramStart"/>
      <w:r w:rsidR="009C2FC6" w:rsidRPr="00403BD0">
        <w:rPr>
          <w:rFonts w:ascii="Tahoma" w:hAnsi="Tahoma" w:cs="Tahoma"/>
          <w:sz w:val="24"/>
          <w:szCs w:val="24"/>
        </w:rPr>
        <w:t>abuses;</w:t>
      </w:r>
      <w:proofErr w:type="gramEnd"/>
    </w:p>
    <w:p w14:paraId="6E8FA306" w14:textId="77777777" w:rsidR="0079389B" w:rsidRPr="00403BD0" w:rsidRDefault="00171A8B" w:rsidP="00D76A7E">
      <w:pPr>
        <w:pStyle w:val="ListParagraph"/>
        <w:numPr>
          <w:ilvl w:val="0"/>
          <w:numId w:val="37"/>
        </w:numPr>
        <w:jc w:val="both"/>
        <w:rPr>
          <w:rFonts w:ascii="Tahoma" w:hAnsi="Tahoma" w:cs="Tahoma"/>
          <w:sz w:val="24"/>
          <w:szCs w:val="24"/>
        </w:rPr>
      </w:pPr>
      <w:r w:rsidRPr="00403BD0">
        <w:rPr>
          <w:rFonts w:ascii="Tahoma" w:hAnsi="Tahoma" w:cs="Tahoma"/>
          <w:sz w:val="24"/>
          <w:szCs w:val="24"/>
        </w:rPr>
        <w:t>Not e</w:t>
      </w:r>
      <w:r w:rsidR="0079389B" w:rsidRPr="00403BD0">
        <w:rPr>
          <w:rFonts w:ascii="Tahoma" w:hAnsi="Tahoma" w:cs="Tahoma"/>
          <w:sz w:val="24"/>
          <w:szCs w:val="24"/>
        </w:rPr>
        <w:t xml:space="preserve">ngage in environmental </w:t>
      </w:r>
      <w:proofErr w:type="gramStart"/>
      <w:r w:rsidR="0079389B" w:rsidRPr="00403BD0">
        <w:rPr>
          <w:rFonts w:ascii="Tahoma" w:hAnsi="Tahoma" w:cs="Tahoma"/>
          <w:sz w:val="24"/>
          <w:szCs w:val="24"/>
        </w:rPr>
        <w:t>abuses;</w:t>
      </w:r>
      <w:proofErr w:type="gramEnd"/>
    </w:p>
    <w:p w14:paraId="176E154B" w14:textId="77777777" w:rsidR="009C2FC6" w:rsidRPr="00403BD0" w:rsidRDefault="009C2FC6" w:rsidP="00D76A7E">
      <w:pPr>
        <w:pStyle w:val="ListParagraph"/>
        <w:numPr>
          <w:ilvl w:val="0"/>
          <w:numId w:val="37"/>
        </w:numPr>
        <w:jc w:val="both"/>
        <w:rPr>
          <w:rFonts w:ascii="Tahoma" w:hAnsi="Tahoma" w:cs="Tahoma"/>
          <w:sz w:val="24"/>
          <w:szCs w:val="24"/>
        </w:rPr>
      </w:pPr>
      <w:r w:rsidRPr="00403BD0">
        <w:rPr>
          <w:rFonts w:ascii="Tahoma" w:hAnsi="Tahoma" w:cs="Tahoma"/>
          <w:sz w:val="24"/>
          <w:szCs w:val="24"/>
        </w:rPr>
        <w:t xml:space="preserve">Provide fair payment for </w:t>
      </w:r>
      <w:r w:rsidR="00FA30E4" w:rsidRPr="00403BD0">
        <w:rPr>
          <w:rFonts w:ascii="Tahoma" w:hAnsi="Tahoma" w:cs="Tahoma"/>
          <w:sz w:val="24"/>
          <w:szCs w:val="24"/>
        </w:rPr>
        <w:t>supplies, works</w:t>
      </w:r>
      <w:r w:rsidRPr="00403BD0">
        <w:rPr>
          <w:rFonts w:ascii="Tahoma" w:hAnsi="Tahoma" w:cs="Tahoma"/>
          <w:sz w:val="24"/>
          <w:szCs w:val="24"/>
        </w:rPr>
        <w:t xml:space="preserve"> and services through the supply </w:t>
      </w:r>
      <w:proofErr w:type="gramStart"/>
      <w:r w:rsidRPr="00403BD0">
        <w:rPr>
          <w:rFonts w:ascii="Tahoma" w:hAnsi="Tahoma" w:cs="Tahoma"/>
          <w:sz w:val="24"/>
          <w:szCs w:val="24"/>
        </w:rPr>
        <w:t>chain;</w:t>
      </w:r>
      <w:proofErr w:type="gramEnd"/>
    </w:p>
    <w:p w14:paraId="75339850" w14:textId="77777777" w:rsidR="009C2FC6" w:rsidRPr="00403BD0" w:rsidRDefault="009C2FC6" w:rsidP="00D76A7E">
      <w:pPr>
        <w:pStyle w:val="ListParagraph"/>
        <w:numPr>
          <w:ilvl w:val="0"/>
          <w:numId w:val="37"/>
        </w:numPr>
        <w:jc w:val="both"/>
        <w:rPr>
          <w:rFonts w:ascii="Tahoma" w:hAnsi="Tahoma" w:cs="Tahoma"/>
          <w:sz w:val="24"/>
          <w:szCs w:val="24"/>
        </w:rPr>
      </w:pPr>
      <w:r w:rsidRPr="00403BD0">
        <w:rPr>
          <w:rFonts w:ascii="Tahoma" w:hAnsi="Tahoma" w:cs="Tahoma"/>
          <w:sz w:val="24"/>
          <w:szCs w:val="24"/>
        </w:rPr>
        <w:t xml:space="preserve">Provide workers with fair </w:t>
      </w:r>
      <w:proofErr w:type="gramStart"/>
      <w:r w:rsidRPr="00403BD0">
        <w:rPr>
          <w:rFonts w:ascii="Tahoma" w:hAnsi="Tahoma" w:cs="Tahoma"/>
          <w:sz w:val="24"/>
          <w:szCs w:val="24"/>
        </w:rPr>
        <w:t>wages;</w:t>
      </w:r>
      <w:proofErr w:type="gramEnd"/>
    </w:p>
    <w:p w14:paraId="57672C7F" w14:textId="77777777" w:rsidR="009C2FC6" w:rsidRDefault="009C2FC6" w:rsidP="00D76A7E">
      <w:pPr>
        <w:pStyle w:val="ListParagraph"/>
        <w:numPr>
          <w:ilvl w:val="0"/>
          <w:numId w:val="37"/>
        </w:numPr>
        <w:jc w:val="both"/>
        <w:rPr>
          <w:rFonts w:ascii="Tahoma" w:hAnsi="Tahoma" w:cs="Tahoma"/>
          <w:sz w:val="24"/>
          <w:szCs w:val="24"/>
        </w:rPr>
      </w:pPr>
      <w:r w:rsidRPr="00403BD0">
        <w:rPr>
          <w:rFonts w:ascii="Tahoma" w:hAnsi="Tahoma" w:cs="Tahoma"/>
          <w:sz w:val="24"/>
          <w:szCs w:val="24"/>
        </w:rPr>
        <w:t xml:space="preserve">Not to blacklist </w:t>
      </w:r>
      <w:proofErr w:type="gramStart"/>
      <w:r w:rsidRPr="00403BD0">
        <w:rPr>
          <w:rFonts w:ascii="Tahoma" w:hAnsi="Tahoma" w:cs="Tahoma"/>
          <w:sz w:val="24"/>
          <w:szCs w:val="24"/>
        </w:rPr>
        <w:t>workers;</w:t>
      </w:r>
      <w:proofErr w:type="gramEnd"/>
    </w:p>
    <w:p w14:paraId="2C22F2A8" w14:textId="77777777" w:rsidR="009C2FC6" w:rsidRPr="00403BD0" w:rsidRDefault="00734A2E" w:rsidP="00D76A7E">
      <w:pPr>
        <w:pStyle w:val="ListParagraph"/>
        <w:numPr>
          <w:ilvl w:val="0"/>
          <w:numId w:val="37"/>
        </w:numPr>
        <w:jc w:val="both"/>
        <w:rPr>
          <w:rFonts w:ascii="Tahoma" w:hAnsi="Tahoma" w:cs="Tahoma"/>
          <w:sz w:val="24"/>
          <w:szCs w:val="24"/>
        </w:rPr>
      </w:pPr>
      <w:r>
        <w:rPr>
          <w:rFonts w:ascii="Tahoma" w:hAnsi="Tahoma" w:cs="Tahoma"/>
          <w:sz w:val="24"/>
          <w:szCs w:val="24"/>
        </w:rPr>
        <w:t>Act e</w:t>
      </w:r>
      <w:r w:rsidR="009C2FC6" w:rsidRPr="00403BD0">
        <w:rPr>
          <w:rFonts w:ascii="Tahoma" w:hAnsi="Tahoma" w:cs="Tahoma"/>
          <w:sz w:val="24"/>
          <w:szCs w:val="24"/>
        </w:rPr>
        <w:t>thically and sustainably in how they manage and op</w:t>
      </w:r>
      <w:r w:rsidR="00171A8B" w:rsidRPr="00403BD0">
        <w:rPr>
          <w:rFonts w:ascii="Tahoma" w:hAnsi="Tahoma" w:cs="Tahoma"/>
          <w:sz w:val="24"/>
          <w:szCs w:val="24"/>
        </w:rPr>
        <w:t>erate their business, including t</w:t>
      </w:r>
      <w:r w:rsidR="009C2FC6" w:rsidRPr="00403BD0">
        <w:rPr>
          <w:rFonts w:ascii="Tahoma" w:hAnsi="Tahoma" w:cs="Tahoma"/>
          <w:sz w:val="24"/>
          <w:szCs w:val="24"/>
        </w:rPr>
        <w:t xml:space="preserve">he provision of services, manufacture and/or delivery of </w:t>
      </w:r>
      <w:r w:rsidR="00FA30E4" w:rsidRPr="00403BD0">
        <w:rPr>
          <w:rFonts w:ascii="Tahoma" w:hAnsi="Tahoma" w:cs="Tahoma"/>
          <w:sz w:val="24"/>
          <w:szCs w:val="24"/>
        </w:rPr>
        <w:t>supplies</w:t>
      </w:r>
      <w:r w:rsidR="009C2FC6" w:rsidRPr="00403BD0">
        <w:rPr>
          <w:rFonts w:ascii="Tahoma" w:hAnsi="Tahoma" w:cs="Tahoma"/>
          <w:sz w:val="24"/>
          <w:szCs w:val="24"/>
        </w:rPr>
        <w:t xml:space="preserve">, or provision of </w:t>
      </w:r>
      <w:proofErr w:type="gramStart"/>
      <w:r w:rsidR="009C2FC6" w:rsidRPr="00403BD0">
        <w:rPr>
          <w:rFonts w:ascii="Tahoma" w:hAnsi="Tahoma" w:cs="Tahoma"/>
          <w:sz w:val="24"/>
          <w:szCs w:val="24"/>
        </w:rPr>
        <w:t>works;</w:t>
      </w:r>
      <w:proofErr w:type="gramEnd"/>
    </w:p>
    <w:p w14:paraId="53C3EDCC" w14:textId="77777777" w:rsidR="00171A8B" w:rsidRPr="00703B05" w:rsidRDefault="00171A8B" w:rsidP="00B70D2A">
      <w:pPr>
        <w:pStyle w:val="Heading3STAR0"/>
        <w:rPr>
          <w:b/>
          <w:color w:val="C00000"/>
        </w:rPr>
      </w:pPr>
      <w:r w:rsidRPr="00703B05">
        <w:rPr>
          <w:b/>
          <w:color w:val="C00000"/>
        </w:rPr>
        <w:t>Additional Expectations</w:t>
      </w:r>
    </w:p>
    <w:p w14:paraId="1E8691FD" w14:textId="7D5FB94E" w:rsidR="00171A8B" w:rsidRPr="00403BD0" w:rsidRDefault="00734A2E" w:rsidP="00171A8B">
      <w:pPr>
        <w:spacing w:after="0"/>
        <w:jc w:val="both"/>
        <w:rPr>
          <w:rFonts w:ascii="Tahoma" w:hAnsi="Tahoma" w:cs="Tahoma"/>
          <w:sz w:val="24"/>
          <w:szCs w:val="24"/>
        </w:rPr>
      </w:pPr>
      <w:r>
        <w:rPr>
          <w:rFonts w:ascii="Tahoma" w:hAnsi="Tahoma" w:cs="Tahoma"/>
          <w:sz w:val="24"/>
          <w:szCs w:val="24"/>
        </w:rPr>
        <w:t>Knowsley Council</w:t>
      </w:r>
      <w:r w:rsidR="00171A8B" w:rsidRPr="00403BD0">
        <w:rPr>
          <w:rFonts w:ascii="Tahoma" w:hAnsi="Tahoma" w:cs="Tahoma"/>
          <w:sz w:val="24"/>
          <w:szCs w:val="24"/>
        </w:rPr>
        <w:t xml:space="preserve"> expects, where relevant and proportionate, </w:t>
      </w:r>
      <w:r w:rsidR="00A70D4F">
        <w:rPr>
          <w:rFonts w:ascii="Tahoma" w:hAnsi="Tahoma" w:cs="Tahoma"/>
          <w:sz w:val="24"/>
          <w:szCs w:val="24"/>
        </w:rPr>
        <w:t xml:space="preserve">and </w:t>
      </w:r>
      <w:proofErr w:type="gramStart"/>
      <w:r w:rsidR="00A70D4F">
        <w:rPr>
          <w:rFonts w:ascii="Tahoma" w:hAnsi="Tahoma" w:cs="Tahoma"/>
          <w:sz w:val="24"/>
          <w:szCs w:val="24"/>
        </w:rPr>
        <w:t>where</w:t>
      </w:r>
      <w:proofErr w:type="gramEnd"/>
      <w:r w:rsidR="00A70D4F">
        <w:rPr>
          <w:rFonts w:ascii="Tahoma" w:hAnsi="Tahoma" w:cs="Tahoma"/>
          <w:sz w:val="24"/>
          <w:szCs w:val="24"/>
        </w:rPr>
        <w:t xml:space="preserve"> referenced in specifications, </w:t>
      </w:r>
      <w:r w:rsidR="00171A8B" w:rsidRPr="00403BD0">
        <w:rPr>
          <w:rFonts w:ascii="Tahoma" w:hAnsi="Tahoma" w:cs="Tahoma"/>
          <w:sz w:val="24"/>
          <w:szCs w:val="24"/>
        </w:rPr>
        <w:t xml:space="preserve">suppliers (and their sub-contractors) </w:t>
      </w:r>
      <w:r w:rsidR="002B5CD4" w:rsidRPr="00403BD0">
        <w:rPr>
          <w:rFonts w:ascii="Tahoma" w:hAnsi="Tahoma" w:cs="Tahoma"/>
          <w:sz w:val="24"/>
          <w:szCs w:val="24"/>
        </w:rPr>
        <w:t>to</w:t>
      </w:r>
      <w:r w:rsidR="00171A8B" w:rsidRPr="00403BD0">
        <w:rPr>
          <w:rFonts w:ascii="Tahoma" w:hAnsi="Tahoma" w:cs="Tahoma"/>
          <w:sz w:val="24"/>
          <w:szCs w:val="24"/>
        </w:rPr>
        <w:t>:</w:t>
      </w:r>
    </w:p>
    <w:p w14:paraId="2B9B5973" w14:textId="77777777" w:rsidR="00171A8B" w:rsidRPr="00403BD0" w:rsidRDefault="00171A8B" w:rsidP="00171A8B">
      <w:pPr>
        <w:pStyle w:val="ListParagraph"/>
        <w:numPr>
          <w:ilvl w:val="0"/>
          <w:numId w:val="13"/>
        </w:numPr>
        <w:jc w:val="both"/>
        <w:rPr>
          <w:rFonts w:ascii="Tahoma" w:hAnsi="Tahoma" w:cs="Tahoma"/>
          <w:sz w:val="24"/>
          <w:szCs w:val="24"/>
        </w:rPr>
      </w:pPr>
      <w:r w:rsidRPr="00403BD0">
        <w:rPr>
          <w:rFonts w:ascii="Tahoma" w:hAnsi="Tahoma" w:cs="Tahoma"/>
          <w:sz w:val="24"/>
          <w:szCs w:val="24"/>
        </w:rPr>
        <w:t xml:space="preserve">Provide their services, manufacture and/or delivery of supplies, or provision of works that are accredited to recognised standards (or at least match the requirements of relevant accreditations without </w:t>
      </w:r>
      <w:r w:rsidR="002B5CD4" w:rsidRPr="00403BD0">
        <w:rPr>
          <w:rFonts w:ascii="Tahoma" w:hAnsi="Tahoma" w:cs="Tahoma"/>
          <w:sz w:val="24"/>
          <w:szCs w:val="24"/>
        </w:rPr>
        <w:t xml:space="preserve">actually </w:t>
      </w:r>
      <w:r w:rsidRPr="00403BD0">
        <w:rPr>
          <w:rFonts w:ascii="Tahoma" w:hAnsi="Tahoma" w:cs="Tahoma"/>
          <w:sz w:val="24"/>
          <w:szCs w:val="24"/>
        </w:rPr>
        <w:t>being accredited) across ethical considerations</w:t>
      </w:r>
      <w:r w:rsidR="002B5CD4" w:rsidRPr="00403BD0">
        <w:rPr>
          <w:rFonts w:ascii="Tahoma" w:hAnsi="Tahoma" w:cs="Tahoma"/>
          <w:sz w:val="24"/>
          <w:szCs w:val="24"/>
        </w:rPr>
        <w:t xml:space="preserve">, </w:t>
      </w:r>
      <w:proofErr w:type="gramStart"/>
      <w:r w:rsidR="002B5CD4" w:rsidRPr="00403BD0">
        <w:rPr>
          <w:rFonts w:ascii="Tahoma" w:hAnsi="Tahoma" w:cs="Tahoma"/>
          <w:sz w:val="24"/>
          <w:szCs w:val="24"/>
        </w:rPr>
        <w:t>fo</w:t>
      </w:r>
      <w:r w:rsidRPr="00403BD0">
        <w:rPr>
          <w:rFonts w:ascii="Tahoma" w:hAnsi="Tahoma" w:cs="Tahoma"/>
          <w:sz w:val="24"/>
          <w:szCs w:val="24"/>
        </w:rPr>
        <w:t>r  e.g.</w:t>
      </w:r>
      <w:proofErr w:type="gramEnd"/>
      <w:r w:rsidRPr="00403BD0">
        <w:rPr>
          <w:rFonts w:ascii="Tahoma" w:hAnsi="Tahoma" w:cs="Tahoma"/>
          <w:sz w:val="24"/>
          <w:szCs w:val="24"/>
        </w:rPr>
        <w:t>:</w:t>
      </w:r>
    </w:p>
    <w:p w14:paraId="01C34FA5" w14:textId="77777777" w:rsidR="00171A8B" w:rsidRPr="00403BD0" w:rsidRDefault="00FC4E9A" w:rsidP="00171A8B">
      <w:pPr>
        <w:pStyle w:val="ListParagraph"/>
        <w:numPr>
          <w:ilvl w:val="1"/>
          <w:numId w:val="13"/>
        </w:numPr>
        <w:jc w:val="both"/>
        <w:rPr>
          <w:rFonts w:ascii="Tahoma" w:hAnsi="Tahoma" w:cs="Tahoma"/>
          <w:sz w:val="24"/>
          <w:szCs w:val="24"/>
        </w:rPr>
      </w:pPr>
      <w:hyperlink r:id="rId24" w:history="1">
        <w:r w:rsidR="00171A8B" w:rsidRPr="00703B05">
          <w:rPr>
            <w:rStyle w:val="Hyperlink"/>
            <w:rFonts w:ascii="Tahoma" w:hAnsi="Tahoma" w:cs="Tahoma"/>
            <w:color w:val="C0504D" w:themeColor="accent2"/>
            <w:sz w:val="24"/>
            <w:szCs w:val="24"/>
          </w:rPr>
          <w:t>International</w:t>
        </w:r>
      </w:hyperlink>
      <w:r w:rsidR="00171A8B" w:rsidRPr="00403BD0">
        <w:rPr>
          <w:rFonts w:ascii="Tahoma" w:hAnsi="Tahoma" w:cs="Tahoma"/>
          <w:sz w:val="24"/>
          <w:szCs w:val="24"/>
        </w:rPr>
        <w:t xml:space="preserve">, </w:t>
      </w:r>
      <w:hyperlink r:id="rId25" w:history="1">
        <w:r w:rsidR="00171A8B" w:rsidRPr="00703B05">
          <w:rPr>
            <w:rStyle w:val="Hyperlink"/>
            <w:rFonts w:ascii="Tahoma" w:hAnsi="Tahoma" w:cs="Tahoma"/>
            <w:color w:val="C0504D" w:themeColor="accent2"/>
            <w:sz w:val="24"/>
            <w:szCs w:val="24"/>
          </w:rPr>
          <w:t>European</w:t>
        </w:r>
      </w:hyperlink>
      <w:r w:rsidR="00171A8B" w:rsidRPr="00403BD0">
        <w:rPr>
          <w:rFonts w:ascii="Tahoma" w:hAnsi="Tahoma" w:cs="Tahoma"/>
          <w:sz w:val="24"/>
          <w:szCs w:val="24"/>
        </w:rPr>
        <w:t xml:space="preserve">, or </w:t>
      </w:r>
      <w:hyperlink r:id="rId26" w:history="1">
        <w:r w:rsidR="00171A8B" w:rsidRPr="00703B05">
          <w:rPr>
            <w:rStyle w:val="Hyperlink"/>
            <w:rFonts w:ascii="Tahoma" w:hAnsi="Tahoma" w:cs="Tahoma"/>
            <w:color w:val="C0504D" w:themeColor="accent2"/>
            <w:sz w:val="24"/>
            <w:szCs w:val="24"/>
          </w:rPr>
          <w:t>British</w:t>
        </w:r>
      </w:hyperlink>
      <w:r w:rsidR="00171A8B" w:rsidRPr="00403BD0">
        <w:rPr>
          <w:rFonts w:ascii="Tahoma" w:hAnsi="Tahoma" w:cs="Tahoma"/>
          <w:sz w:val="24"/>
          <w:szCs w:val="24"/>
        </w:rPr>
        <w:t xml:space="preserve"> Standards;</w:t>
      </w:r>
    </w:p>
    <w:p w14:paraId="3CD32FA1" w14:textId="77777777" w:rsidR="00171A8B" w:rsidRPr="00403BD0" w:rsidRDefault="00FC4E9A" w:rsidP="00171A8B">
      <w:pPr>
        <w:pStyle w:val="ListParagraph"/>
        <w:numPr>
          <w:ilvl w:val="1"/>
          <w:numId w:val="13"/>
        </w:numPr>
        <w:jc w:val="both"/>
        <w:rPr>
          <w:rFonts w:ascii="Tahoma" w:hAnsi="Tahoma" w:cs="Tahoma"/>
          <w:sz w:val="24"/>
          <w:szCs w:val="24"/>
        </w:rPr>
      </w:pPr>
      <w:hyperlink r:id="rId27" w:history="1">
        <w:r w:rsidR="00171A8B" w:rsidRPr="00703B05">
          <w:rPr>
            <w:rStyle w:val="Hyperlink"/>
            <w:rFonts w:ascii="Tahoma" w:hAnsi="Tahoma" w:cs="Tahoma"/>
            <w:color w:val="C0504D" w:themeColor="accent2"/>
            <w:sz w:val="24"/>
            <w:szCs w:val="24"/>
          </w:rPr>
          <w:t>EMAS</w:t>
        </w:r>
      </w:hyperlink>
      <w:r w:rsidR="00171A8B" w:rsidRPr="00403BD0">
        <w:rPr>
          <w:rFonts w:ascii="Tahoma" w:hAnsi="Tahoma" w:cs="Tahoma"/>
          <w:sz w:val="24"/>
          <w:szCs w:val="24"/>
        </w:rPr>
        <w:t>;</w:t>
      </w:r>
    </w:p>
    <w:p w14:paraId="0CD7004C" w14:textId="77777777" w:rsidR="00171A8B" w:rsidRPr="00403BD0" w:rsidRDefault="00171A8B" w:rsidP="00171A8B">
      <w:pPr>
        <w:pStyle w:val="ListParagraph"/>
        <w:numPr>
          <w:ilvl w:val="1"/>
          <w:numId w:val="13"/>
        </w:numPr>
        <w:jc w:val="both"/>
        <w:rPr>
          <w:rFonts w:ascii="Tahoma" w:hAnsi="Tahoma" w:cs="Tahoma"/>
          <w:sz w:val="24"/>
          <w:szCs w:val="24"/>
        </w:rPr>
      </w:pPr>
      <w:r w:rsidRPr="00403BD0">
        <w:rPr>
          <w:rFonts w:ascii="Tahoma" w:hAnsi="Tahoma" w:cs="Tahoma"/>
          <w:sz w:val="24"/>
          <w:szCs w:val="24"/>
        </w:rPr>
        <w:t>Good agricultural standards and practices (</w:t>
      </w:r>
      <w:proofErr w:type="spellStart"/>
      <w:r w:rsidR="004E5674">
        <w:fldChar w:fldCharType="begin"/>
      </w:r>
      <w:r w:rsidR="004E5674">
        <w:instrText xml:space="preserve"> HYPERLINK "https://www.globalgap.org/uk_en/" </w:instrText>
      </w:r>
      <w:r w:rsidR="004E5674">
        <w:fldChar w:fldCharType="separate"/>
      </w:r>
      <w:r w:rsidRPr="00703B05">
        <w:rPr>
          <w:rStyle w:val="Hyperlink"/>
          <w:rFonts w:ascii="Tahoma" w:hAnsi="Tahoma" w:cs="Tahoma"/>
          <w:color w:val="C0504D" w:themeColor="accent2"/>
          <w:sz w:val="24"/>
          <w:szCs w:val="24"/>
        </w:rPr>
        <w:t>GlobalG.A.P</w:t>
      </w:r>
      <w:proofErr w:type="spellEnd"/>
      <w:r w:rsidR="004E5674">
        <w:rPr>
          <w:rStyle w:val="Hyperlink"/>
          <w:rFonts w:ascii="Tahoma" w:hAnsi="Tahoma" w:cs="Tahoma"/>
          <w:color w:val="C0504D" w:themeColor="accent2"/>
          <w:sz w:val="24"/>
          <w:szCs w:val="24"/>
        </w:rPr>
        <w:fldChar w:fldCharType="end"/>
      </w:r>
      <w:proofErr w:type="gramStart"/>
      <w:r w:rsidRPr="00403BD0">
        <w:rPr>
          <w:rFonts w:ascii="Tahoma" w:hAnsi="Tahoma" w:cs="Tahoma"/>
          <w:sz w:val="24"/>
          <w:szCs w:val="24"/>
        </w:rPr>
        <w:t>);</w:t>
      </w:r>
      <w:proofErr w:type="gramEnd"/>
    </w:p>
    <w:p w14:paraId="2F330EB2" w14:textId="77777777" w:rsidR="00171A8B" w:rsidRPr="00403BD0" w:rsidRDefault="00171A8B" w:rsidP="00171A8B">
      <w:pPr>
        <w:pStyle w:val="ListParagraph"/>
        <w:numPr>
          <w:ilvl w:val="1"/>
          <w:numId w:val="13"/>
        </w:numPr>
        <w:jc w:val="both"/>
        <w:rPr>
          <w:rFonts w:ascii="Tahoma" w:hAnsi="Tahoma" w:cs="Tahoma"/>
          <w:sz w:val="24"/>
          <w:szCs w:val="24"/>
        </w:rPr>
      </w:pPr>
      <w:r w:rsidRPr="00403BD0">
        <w:rPr>
          <w:rFonts w:ascii="Tahoma" w:hAnsi="Tahoma" w:cs="Tahoma"/>
          <w:sz w:val="24"/>
          <w:szCs w:val="24"/>
        </w:rPr>
        <w:t xml:space="preserve">Consumer facing standards (e.g. </w:t>
      </w:r>
      <w:hyperlink r:id="rId28" w:history="1">
        <w:r w:rsidRPr="00703B05">
          <w:rPr>
            <w:rStyle w:val="Hyperlink"/>
            <w:rFonts w:ascii="Tahoma" w:hAnsi="Tahoma" w:cs="Tahoma"/>
            <w:color w:val="C0504D" w:themeColor="accent2"/>
            <w:sz w:val="24"/>
            <w:szCs w:val="24"/>
          </w:rPr>
          <w:t>Fairtrade</w:t>
        </w:r>
      </w:hyperlink>
      <w:r w:rsidRPr="00403BD0">
        <w:rPr>
          <w:rFonts w:ascii="Tahoma" w:hAnsi="Tahoma" w:cs="Tahoma"/>
          <w:sz w:val="24"/>
          <w:szCs w:val="24"/>
        </w:rPr>
        <w:t xml:space="preserve">, </w:t>
      </w:r>
      <w:hyperlink r:id="rId29" w:history="1">
        <w:r w:rsidRPr="00703B05">
          <w:rPr>
            <w:rStyle w:val="Hyperlink"/>
            <w:rFonts w:ascii="Tahoma" w:hAnsi="Tahoma" w:cs="Tahoma"/>
            <w:color w:val="C0504D" w:themeColor="accent2"/>
            <w:sz w:val="24"/>
            <w:szCs w:val="24"/>
          </w:rPr>
          <w:t>Rainforest Alliance</w:t>
        </w:r>
      </w:hyperlink>
      <w:r w:rsidRPr="00403BD0">
        <w:rPr>
          <w:rFonts w:ascii="Tahoma" w:hAnsi="Tahoma" w:cs="Tahoma"/>
          <w:sz w:val="24"/>
          <w:szCs w:val="24"/>
        </w:rPr>
        <w:t xml:space="preserve">, </w:t>
      </w:r>
      <w:hyperlink r:id="rId30" w:history="1">
        <w:r w:rsidRPr="00703B05">
          <w:rPr>
            <w:rStyle w:val="Hyperlink"/>
            <w:rFonts w:ascii="Tahoma" w:hAnsi="Tahoma" w:cs="Tahoma"/>
            <w:color w:val="C0504D" w:themeColor="accent2"/>
            <w:sz w:val="24"/>
            <w:szCs w:val="24"/>
          </w:rPr>
          <w:t>Tea Sourcing Partnership</w:t>
        </w:r>
      </w:hyperlink>
      <w:r w:rsidRPr="00403BD0">
        <w:rPr>
          <w:rFonts w:ascii="Tahoma" w:hAnsi="Tahoma" w:cs="Tahoma"/>
          <w:sz w:val="24"/>
          <w:szCs w:val="24"/>
        </w:rPr>
        <w:t>);</w:t>
      </w:r>
    </w:p>
    <w:p w14:paraId="54C78726" w14:textId="77777777" w:rsidR="00171A8B" w:rsidRPr="00403BD0" w:rsidRDefault="00171A8B" w:rsidP="00171A8B">
      <w:pPr>
        <w:pStyle w:val="ListParagraph"/>
        <w:numPr>
          <w:ilvl w:val="1"/>
          <w:numId w:val="13"/>
        </w:numPr>
        <w:jc w:val="both"/>
        <w:rPr>
          <w:rFonts w:ascii="Tahoma" w:hAnsi="Tahoma" w:cs="Tahoma"/>
          <w:sz w:val="24"/>
          <w:szCs w:val="24"/>
        </w:rPr>
      </w:pPr>
      <w:r w:rsidRPr="00403BD0">
        <w:rPr>
          <w:rFonts w:ascii="Tahoma" w:hAnsi="Tahoma" w:cs="Tahoma"/>
          <w:sz w:val="24"/>
          <w:szCs w:val="24"/>
        </w:rPr>
        <w:t>Furniture (</w:t>
      </w:r>
      <w:hyperlink r:id="rId31" w:history="1">
        <w:r w:rsidRPr="00703B05">
          <w:rPr>
            <w:rStyle w:val="Hyperlink"/>
            <w:rFonts w:ascii="Tahoma" w:hAnsi="Tahoma" w:cs="Tahoma"/>
            <w:color w:val="C0504D" w:themeColor="accent2"/>
            <w:sz w:val="24"/>
            <w:szCs w:val="24"/>
          </w:rPr>
          <w:t>FSC</w:t>
        </w:r>
      </w:hyperlink>
      <w:r w:rsidRPr="00403BD0">
        <w:rPr>
          <w:rFonts w:ascii="Tahoma" w:hAnsi="Tahoma" w:cs="Tahoma"/>
          <w:sz w:val="24"/>
          <w:szCs w:val="24"/>
        </w:rPr>
        <w:t xml:space="preserve"> and </w:t>
      </w:r>
      <w:hyperlink r:id="rId32" w:history="1">
        <w:r w:rsidRPr="00703B05">
          <w:rPr>
            <w:rStyle w:val="Hyperlink"/>
            <w:rFonts w:ascii="Tahoma" w:hAnsi="Tahoma" w:cs="Tahoma"/>
            <w:color w:val="C0504D" w:themeColor="accent2"/>
            <w:sz w:val="24"/>
            <w:szCs w:val="24"/>
          </w:rPr>
          <w:t>PEFC</w:t>
        </w:r>
      </w:hyperlink>
      <w:proofErr w:type="gramStart"/>
      <w:r w:rsidRPr="00403BD0">
        <w:rPr>
          <w:rFonts w:ascii="Tahoma" w:hAnsi="Tahoma" w:cs="Tahoma"/>
          <w:sz w:val="24"/>
          <w:szCs w:val="24"/>
        </w:rPr>
        <w:t>);</w:t>
      </w:r>
      <w:proofErr w:type="gramEnd"/>
    </w:p>
    <w:p w14:paraId="05989766" w14:textId="77777777" w:rsidR="00171A8B" w:rsidRPr="00403BD0" w:rsidRDefault="00171A8B" w:rsidP="00171A8B">
      <w:pPr>
        <w:pStyle w:val="ListParagraph"/>
        <w:numPr>
          <w:ilvl w:val="1"/>
          <w:numId w:val="13"/>
        </w:numPr>
        <w:jc w:val="both"/>
        <w:rPr>
          <w:rFonts w:ascii="Tahoma" w:hAnsi="Tahoma" w:cs="Tahoma"/>
          <w:sz w:val="24"/>
          <w:szCs w:val="24"/>
        </w:rPr>
      </w:pPr>
      <w:r w:rsidRPr="00403BD0">
        <w:rPr>
          <w:rFonts w:ascii="Tahoma" w:hAnsi="Tahoma" w:cs="Tahoma"/>
          <w:sz w:val="24"/>
          <w:szCs w:val="24"/>
        </w:rPr>
        <w:t xml:space="preserve">Social accountability </w:t>
      </w:r>
      <w:hyperlink r:id="rId33" w:history="1">
        <w:r w:rsidRPr="00703B05">
          <w:rPr>
            <w:rStyle w:val="Hyperlink"/>
            <w:rFonts w:ascii="Tahoma" w:hAnsi="Tahoma" w:cs="Tahoma"/>
            <w:color w:val="C0504D" w:themeColor="accent2"/>
            <w:sz w:val="24"/>
            <w:szCs w:val="24"/>
          </w:rPr>
          <w:t>SA8000</w:t>
        </w:r>
      </w:hyperlink>
      <w:proofErr w:type="gramStart"/>
      <w:r w:rsidRPr="00403BD0">
        <w:rPr>
          <w:rFonts w:ascii="Tahoma" w:hAnsi="Tahoma" w:cs="Tahoma"/>
          <w:sz w:val="24"/>
          <w:szCs w:val="24"/>
        </w:rPr>
        <w:t>);</w:t>
      </w:r>
      <w:proofErr w:type="gramEnd"/>
    </w:p>
    <w:p w14:paraId="49F4C852" w14:textId="489E85E2" w:rsidR="002B5CD4" w:rsidRPr="00403BD0" w:rsidRDefault="002B5CD4" w:rsidP="002B5CD4">
      <w:pPr>
        <w:spacing w:after="0"/>
        <w:jc w:val="both"/>
        <w:rPr>
          <w:rFonts w:ascii="Tahoma" w:hAnsi="Tahoma" w:cs="Tahoma"/>
          <w:sz w:val="24"/>
          <w:szCs w:val="24"/>
        </w:rPr>
      </w:pPr>
      <w:r w:rsidRPr="00403BD0">
        <w:rPr>
          <w:rFonts w:ascii="Tahoma" w:hAnsi="Tahoma" w:cs="Tahoma"/>
          <w:sz w:val="24"/>
          <w:szCs w:val="24"/>
        </w:rPr>
        <w:t>We also expect where relevant</w:t>
      </w:r>
      <w:r w:rsidR="00A70D4F">
        <w:rPr>
          <w:rFonts w:ascii="Tahoma" w:hAnsi="Tahoma" w:cs="Tahoma"/>
          <w:sz w:val="24"/>
          <w:szCs w:val="24"/>
        </w:rPr>
        <w:t xml:space="preserve">, all </w:t>
      </w:r>
      <w:r w:rsidRPr="00403BD0">
        <w:rPr>
          <w:rFonts w:ascii="Tahoma" w:hAnsi="Tahoma" w:cs="Tahoma"/>
          <w:sz w:val="24"/>
          <w:szCs w:val="24"/>
        </w:rPr>
        <w:t>suppliers (and their sub-contractors) to work with us to:</w:t>
      </w:r>
    </w:p>
    <w:p w14:paraId="4EB5C855" w14:textId="77777777" w:rsidR="00171A8B" w:rsidRPr="00734A2E" w:rsidRDefault="00171A8B" w:rsidP="00734A2E">
      <w:pPr>
        <w:pStyle w:val="ListParagraph"/>
        <w:numPr>
          <w:ilvl w:val="0"/>
          <w:numId w:val="38"/>
        </w:numPr>
        <w:jc w:val="both"/>
        <w:rPr>
          <w:rFonts w:ascii="Tahoma" w:hAnsi="Tahoma" w:cs="Tahoma"/>
          <w:sz w:val="24"/>
          <w:szCs w:val="24"/>
        </w:rPr>
      </w:pPr>
      <w:r w:rsidRPr="00403BD0">
        <w:rPr>
          <w:rFonts w:ascii="Tahoma" w:hAnsi="Tahoma" w:cs="Tahoma"/>
          <w:sz w:val="24"/>
          <w:szCs w:val="24"/>
        </w:rPr>
        <w:t xml:space="preserve">Contribute to the </w:t>
      </w:r>
      <w:r w:rsidR="00734A2E">
        <w:rPr>
          <w:rFonts w:ascii="Tahoma" w:hAnsi="Tahoma" w:cs="Tahoma"/>
          <w:sz w:val="24"/>
          <w:szCs w:val="24"/>
        </w:rPr>
        <w:t>Councils a</w:t>
      </w:r>
      <w:r w:rsidRPr="00403BD0">
        <w:rPr>
          <w:rFonts w:ascii="Tahoma" w:hAnsi="Tahoma" w:cs="Tahoma"/>
          <w:sz w:val="24"/>
          <w:szCs w:val="24"/>
        </w:rPr>
        <w:t>mbition of being</w:t>
      </w:r>
      <w:r w:rsidR="00734A2E">
        <w:rPr>
          <w:rFonts w:ascii="Tahoma" w:hAnsi="Tahoma" w:cs="Tahoma"/>
          <w:sz w:val="24"/>
          <w:szCs w:val="24"/>
        </w:rPr>
        <w:t xml:space="preserve"> net zero be 2030</w:t>
      </w:r>
      <w:r w:rsidRPr="00403BD0">
        <w:rPr>
          <w:rFonts w:ascii="Tahoma" w:hAnsi="Tahoma" w:cs="Tahoma"/>
          <w:sz w:val="24"/>
          <w:szCs w:val="24"/>
        </w:rPr>
        <w:t xml:space="preserve"> helpin</w:t>
      </w:r>
      <w:r w:rsidR="00734A2E">
        <w:rPr>
          <w:rFonts w:ascii="Tahoma" w:hAnsi="Tahoma" w:cs="Tahoma"/>
          <w:sz w:val="24"/>
          <w:szCs w:val="24"/>
        </w:rPr>
        <w:t>g to create a more sustainable City Region</w:t>
      </w:r>
      <w:r w:rsidRPr="00403BD0">
        <w:rPr>
          <w:rFonts w:ascii="Tahoma" w:hAnsi="Tahoma" w:cs="Tahoma"/>
          <w:sz w:val="24"/>
          <w:szCs w:val="24"/>
        </w:rPr>
        <w:t>, UK, and globe by creating a lower carbon supply chain;</w:t>
      </w:r>
      <w:r w:rsidRPr="00734A2E">
        <w:rPr>
          <w:rFonts w:ascii="Tahoma" w:hAnsi="Tahoma" w:cs="Tahoma"/>
          <w:b/>
          <w:sz w:val="24"/>
          <w:szCs w:val="24"/>
        </w:rPr>
        <w:br w:type="page"/>
      </w:r>
    </w:p>
    <w:p w14:paraId="2ED336DA" w14:textId="746B4894" w:rsidR="005B5BCA" w:rsidRPr="00703B05" w:rsidRDefault="003B2A5C" w:rsidP="005B5BCA">
      <w:pPr>
        <w:pStyle w:val="Heading1STAR"/>
        <w:rPr>
          <w:color w:val="C00000"/>
        </w:rPr>
      </w:pPr>
      <w:r>
        <w:rPr>
          <w:color w:val="C00000"/>
        </w:rPr>
        <w:lastRenderedPageBreak/>
        <w:t>6</w:t>
      </w:r>
      <w:r w:rsidR="005B5BCA" w:rsidRPr="00703B05">
        <w:rPr>
          <w:color w:val="C00000"/>
        </w:rPr>
        <w:t>. Useful Links</w:t>
      </w:r>
    </w:p>
    <w:p w14:paraId="77EC1817" w14:textId="77777777" w:rsidR="00E508EF" w:rsidRPr="00703B05" w:rsidRDefault="00E508EF" w:rsidP="00B70D2A">
      <w:pPr>
        <w:pStyle w:val="Heading2STAR"/>
        <w:rPr>
          <w:color w:val="C00000"/>
        </w:rPr>
      </w:pPr>
      <w:r w:rsidRPr="00703B05">
        <w:rPr>
          <w:color w:val="C00000"/>
        </w:rPr>
        <w:t xml:space="preserve">Annex </w:t>
      </w:r>
      <w:r w:rsidR="00171A8B" w:rsidRPr="00703B05">
        <w:rPr>
          <w:color w:val="C00000"/>
        </w:rPr>
        <w:t>2</w:t>
      </w:r>
      <w:r w:rsidRPr="00703B05">
        <w:rPr>
          <w:color w:val="C00000"/>
        </w:rPr>
        <w:t>: Useful Links</w:t>
      </w:r>
    </w:p>
    <w:p w14:paraId="376534D3" w14:textId="19BED334" w:rsidR="000A398F" w:rsidRDefault="0042443E" w:rsidP="00703B05">
      <w:pPr>
        <w:pStyle w:val="Heading3STAR0"/>
        <w:rPr>
          <w:b/>
          <w:color w:val="C00000"/>
        </w:rPr>
      </w:pPr>
      <w:r w:rsidRPr="00703B05">
        <w:rPr>
          <w:b/>
          <w:color w:val="C00000"/>
        </w:rPr>
        <w:t>General Links</w:t>
      </w:r>
    </w:p>
    <w:p w14:paraId="39BC8176" w14:textId="2ADCF899" w:rsidR="0037742C" w:rsidRPr="00FF5FDC" w:rsidRDefault="0037742C" w:rsidP="00B94204">
      <w:pPr>
        <w:spacing w:before="120" w:after="0" w:line="240" w:lineRule="auto"/>
        <w:ind w:left="720"/>
        <w:jc w:val="both"/>
        <w:rPr>
          <w:rStyle w:val="Hyperlink"/>
          <w:rFonts w:ascii="Tahoma" w:hAnsi="Tahoma" w:cs="Tahoma"/>
          <w:color w:val="C0504D" w:themeColor="accent2"/>
          <w:sz w:val="24"/>
          <w:szCs w:val="24"/>
        </w:rPr>
      </w:pPr>
      <w:r w:rsidRPr="00FF5FDC">
        <w:rPr>
          <w:rStyle w:val="Hyperlink"/>
          <w:rFonts w:ascii="Tahoma" w:hAnsi="Tahoma" w:cs="Tahoma"/>
          <w:color w:val="C0504D" w:themeColor="accent2"/>
          <w:sz w:val="24"/>
          <w:szCs w:val="24"/>
        </w:rPr>
        <w:t>Knowsley 2030 Strategy</w:t>
      </w:r>
    </w:p>
    <w:p w14:paraId="7A39DFB8" w14:textId="467EA597" w:rsidR="0037742C" w:rsidRPr="00FF5FDC" w:rsidRDefault="0037742C" w:rsidP="00B94204">
      <w:pPr>
        <w:spacing w:before="120" w:after="0" w:line="240" w:lineRule="auto"/>
        <w:ind w:left="720"/>
        <w:jc w:val="both"/>
        <w:rPr>
          <w:rStyle w:val="Hyperlink"/>
          <w:rFonts w:ascii="Tahoma" w:hAnsi="Tahoma" w:cs="Tahoma"/>
          <w:color w:val="C0504D" w:themeColor="accent2"/>
          <w:sz w:val="24"/>
          <w:szCs w:val="24"/>
        </w:rPr>
      </w:pPr>
      <w:r w:rsidRPr="00FF5FDC">
        <w:rPr>
          <w:rStyle w:val="Hyperlink"/>
          <w:rFonts w:ascii="Tahoma" w:hAnsi="Tahoma" w:cs="Tahoma"/>
          <w:color w:val="C0504D" w:themeColor="accent2"/>
          <w:sz w:val="24"/>
          <w:szCs w:val="24"/>
        </w:rPr>
        <w:t>Knowsley Council Plan 2022-2025</w:t>
      </w:r>
    </w:p>
    <w:p w14:paraId="40A84FE7" w14:textId="07C3113F" w:rsidR="0042443E" w:rsidRPr="00FC4E9A" w:rsidRDefault="00FC4E9A" w:rsidP="00B94204">
      <w:pPr>
        <w:spacing w:before="120" w:after="0" w:line="240" w:lineRule="auto"/>
        <w:ind w:left="720"/>
        <w:jc w:val="both"/>
        <w:rPr>
          <w:rStyle w:val="Hyperlink"/>
          <w:rFonts w:ascii="Tahoma" w:hAnsi="Tahoma" w:cs="Tahoma"/>
          <w:color w:val="C0504D" w:themeColor="accent2"/>
          <w:sz w:val="24"/>
          <w:szCs w:val="24"/>
        </w:rPr>
      </w:pPr>
      <w:r w:rsidRPr="00FC4E9A">
        <w:rPr>
          <w:rStyle w:val="Hyperlink"/>
          <w:color w:val="C0504D" w:themeColor="accent2"/>
        </w:rPr>
        <w:fldChar w:fldCharType="begin"/>
      </w:r>
      <w:r w:rsidRPr="00FC4E9A">
        <w:rPr>
          <w:rStyle w:val="Hyperlink"/>
          <w:color w:val="C0504D" w:themeColor="accent2"/>
        </w:rPr>
        <w:instrText xml:space="preserve"> HYPERLINK "https://www.knowsley.gov.uk/business/procurement-and-contracting/social-value" </w:instrText>
      </w:r>
      <w:r w:rsidRPr="00FC4E9A">
        <w:rPr>
          <w:rStyle w:val="Hyperlink"/>
          <w:color w:val="C0504D" w:themeColor="accent2"/>
        </w:rPr>
      </w:r>
      <w:r w:rsidRPr="00FC4E9A">
        <w:rPr>
          <w:rStyle w:val="Hyperlink"/>
          <w:color w:val="C0504D" w:themeColor="accent2"/>
        </w:rPr>
        <w:fldChar w:fldCharType="separate"/>
      </w:r>
      <w:r w:rsidR="0042443E" w:rsidRPr="00FC4E9A">
        <w:rPr>
          <w:rStyle w:val="Hyperlink"/>
          <w:rFonts w:ascii="Tahoma" w:hAnsi="Tahoma" w:cs="Tahoma"/>
          <w:color w:val="C0504D" w:themeColor="accent2"/>
          <w:sz w:val="24"/>
          <w:szCs w:val="24"/>
        </w:rPr>
        <w:t>So</w:t>
      </w:r>
      <w:r w:rsidR="00B94204" w:rsidRPr="00FC4E9A">
        <w:rPr>
          <w:rStyle w:val="Hyperlink"/>
          <w:rFonts w:ascii="Tahoma" w:hAnsi="Tahoma" w:cs="Tahoma"/>
          <w:color w:val="C0504D" w:themeColor="accent2"/>
          <w:sz w:val="24"/>
          <w:szCs w:val="24"/>
        </w:rPr>
        <w:t xml:space="preserve">cial Value </w:t>
      </w:r>
      <w:r w:rsidR="00FF5FDC" w:rsidRPr="00FC4E9A">
        <w:rPr>
          <w:rStyle w:val="Hyperlink"/>
          <w:rFonts w:ascii="Tahoma" w:hAnsi="Tahoma" w:cs="Tahoma"/>
          <w:color w:val="C0504D" w:themeColor="accent2"/>
          <w:sz w:val="24"/>
          <w:szCs w:val="24"/>
        </w:rPr>
        <w:t>Procurement Framework</w:t>
      </w:r>
    </w:p>
    <w:p w14:paraId="140E352D" w14:textId="1E4B5C4C" w:rsidR="00107ED4" w:rsidRDefault="00FC4E9A" w:rsidP="00FC4E9A">
      <w:pPr>
        <w:spacing w:before="120" w:after="0" w:line="240" w:lineRule="auto"/>
        <w:ind w:left="720"/>
        <w:jc w:val="both"/>
        <w:rPr>
          <w:rFonts w:ascii="Tahoma" w:hAnsi="Tahoma" w:cs="Tahoma"/>
          <w:b/>
          <w:sz w:val="26"/>
          <w:szCs w:val="26"/>
        </w:rPr>
      </w:pPr>
      <w:r w:rsidRPr="00FC4E9A">
        <w:rPr>
          <w:rStyle w:val="Hyperlink"/>
          <w:color w:val="C0504D" w:themeColor="accent2"/>
        </w:rPr>
        <w:fldChar w:fldCharType="end"/>
      </w:r>
    </w:p>
    <w:p w14:paraId="001AB42D" w14:textId="77777777" w:rsidR="00E508EF" w:rsidRPr="00703B05" w:rsidRDefault="00E508EF" w:rsidP="00B70D2A">
      <w:pPr>
        <w:pStyle w:val="Heading3STAR0"/>
        <w:rPr>
          <w:b/>
          <w:color w:val="C00000"/>
        </w:rPr>
      </w:pPr>
      <w:r w:rsidRPr="00703B05">
        <w:rPr>
          <w:b/>
          <w:color w:val="C00000"/>
        </w:rPr>
        <w:t>Labour Standards</w:t>
      </w:r>
    </w:p>
    <w:p w14:paraId="1B7ED800" w14:textId="77777777" w:rsidR="00E508EF" w:rsidRPr="00703B05" w:rsidRDefault="00FC4E9A" w:rsidP="00970CE5">
      <w:pPr>
        <w:spacing w:before="120" w:after="0" w:line="240" w:lineRule="auto"/>
        <w:ind w:left="720"/>
        <w:jc w:val="both"/>
        <w:rPr>
          <w:rStyle w:val="Hyperlink"/>
          <w:rFonts w:ascii="Tahoma" w:hAnsi="Tahoma" w:cs="Tahoma"/>
          <w:color w:val="C0504D" w:themeColor="accent2"/>
          <w:sz w:val="24"/>
          <w:szCs w:val="24"/>
        </w:rPr>
      </w:pPr>
      <w:hyperlink r:id="rId34" w:history="1">
        <w:r w:rsidR="00E508EF" w:rsidRPr="00703B05">
          <w:rPr>
            <w:rStyle w:val="Hyperlink"/>
            <w:rFonts w:ascii="Tahoma" w:hAnsi="Tahoma" w:cs="Tahoma"/>
            <w:color w:val="C0504D" w:themeColor="accent2"/>
            <w:sz w:val="24"/>
            <w:szCs w:val="24"/>
          </w:rPr>
          <w:t>Ethical Trading Initiative (ETI) Base Code</w:t>
        </w:r>
      </w:hyperlink>
    </w:p>
    <w:p w14:paraId="6C312D93" w14:textId="77777777" w:rsidR="00E508EF" w:rsidRPr="00703B05" w:rsidRDefault="00FC4E9A" w:rsidP="00970CE5">
      <w:pPr>
        <w:spacing w:before="120" w:after="0" w:line="240" w:lineRule="auto"/>
        <w:ind w:left="720"/>
        <w:jc w:val="both"/>
        <w:rPr>
          <w:rStyle w:val="Hyperlink"/>
          <w:rFonts w:ascii="Tahoma" w:hAnsi="Tahoma" w:cs="Tahoma"/>
          <w:color w:val="C0504D" w:themeColor="accent2"/>
          <w:sz w:val="24"/>
          <w:szCs w:val="24"/>
        </w:rPr>
      </w:pPr>
      <w:hyperlink r:id="rId35" w:history="1">
        <w:r w:rsidR="00E508EF" w:rsidRPr="00703B05">
          <w:rPr>
            <w:rStyle w:val="Hyperlink"/>
            <w:rFonts w:ascii="Tahoma" w:hAnsi="Tahoma" w:cs="Tahoma"/>
            <w:color w:val="C0504D" w:themeColor="accent2"/>
            <w:sz w:val="24"/>
            <w:szCs w:val="24"/>
          </w:rPr>
          <w:t>Co-operative Party Charter Against Modern Slavery</w:t>
        </w:r>
      </w:hyperlink>
    </w:p>
    <w:p w14:paraId="35AE43C2" w14:textId="77777777" w:rsidR="00193735" w:rsidRPr="00703B05" w:rsidRDefault="00E508EF" w:rsidP="00970CE5">
      <w:pPr>
        <w:spacing w:before="120" w:after="0" w:line="240" w:lineRule="auto"/>
        <w:ind w:left="720"/>
        <w:jc w:val="both"/>
        <w:rPr>
          <w:rStyle w:val="Hyperlink"/>
          <w:rFonts w:ascii="Tahoma" w:hAnsi="Tahoma" w:cs="Tahoma"/>
          <w:color w:val="C0504D" w:themeColor="accent2"/>
          <w:sz w:val="24"/>
          <w:szCs w:val="24"/>
        </w:rPr>
      </w:pPr>
      <w:r w:rsidRPr="00782451">
        <w:rPr>
          <w:rFonts w:ascii="Tahoma" w:hAnsi="Tahoma" w:cs="Tahoma"/>
          <w:sz w:val="24"/>
          <w:szCs w:val="24"/>
        </w:rPr>
        <w:t>Interna</w:t>
      </w:r>
      <w:r>
        <w:rPr>
          <w:rFonts w:ascii="Tahoma" w:hAnsi="Tahoma" w:cs="Tahoma"/>
          <w:sz w:val="24"/>
          <w:szCs w:val="24"/>
        </w:rPr>
        <w:t>tiona</w:t>
      </w:r>
      <w:r w:rsidRPr="00782451">
        <w:rPr>
          <w:rFonts w:ascii="Tahoma" w:hAnsi="Tahoma" w:cs="Tahoma"/>
          <w:sz w:val="24"/>
          <w:szCs w:val="24"/>
        </w:rPr>
        <w:t xml:space="preserve">l Labour Organisations (ILO) internationally recognised </w:t>
      </w:r>
      <w:hyperlink r:id="rId36" w:history="1">
        <w:r w:rsidRPr="00703B05">
          <w:rPr>
            <w:rStyle w:val="Hyperlink"/>
            <w:rFonts w:ascii="Tahoma" w:hAnsi="Tahoma" w:cs="Tahoma"/>
            <w:color w:val="C0504D" w:themeColor="accent2"/>
            <w:sz w:val="24"/>
            <w:szCs w:val="24"/>
          </w:rPr>
          <w:t>Code of Labour Standards</w:t>
        </w:r>
      </w:hyperlink>
    </w:p>
    <w:p w14:paraId="796A3DEB" w14:textId="605BB058" w:rsidR="00E508EF" w:rsidRPr="00703B05" w:rsidRDefault="00FC4E9A" w:rsidP="00970CE5">
      <w:pPr>
        <w:spacing w:before="120" w:after="0" w:line="240" w:lineRule="auto"/>
        <w:ind w:left="720"/>
        <w:jc w:val="both"/>
        <w:rPr>
          <w:rStyle w:val="Hyperlink"/>
          <w:rFonts w:ascii="Tahoma" w:hAnsi="Tahoma" w:cs="Tahoma"/>
          <w:color w:val="C0504D" w:themeColor="accent2"/>
          <w:sz w:val="24"/>
          <w:szCs w:val="24"/>
        </w:rPr>
      </w:pPr>
      <w:hyperlink r:id="rId37" w:history="1">
        <w:r w:rsidR="00193735" w:rsidRPr="00703B05">
          <w:rPr>
            <w:rStyle w:val="Hyperlink"/>
            <w:rFonts w:ascii="Tahoma" w:hAnsi="Tahoma" w:cs="Tahoma"/>
            <w:color w:val="C0504D" w:themeColor="accent2"/>
            <w:sz w:val="24"/>
            <w:szCs w:val="24"/>
          </w:rPr>
          <w:t>Unite Construction Charter</w:t>
        </w:r>
      </w:hyperlink>
    </w:p>
    <w:p w14:paraId="7BD65568" w14:textId="77777777" w:rsidR="00107ED4" w:rsidRDefault="00107ED4" w:rsidP="00107ED4">
      <w:pPr>
        <w:spacing w:after="0" w:line="240" w:lineRule="auto"/>
        <w:jc w:val="both"/>
        <w:rPr>
          <w:rFonts w:ascii="Tahoma" w:hAnsi="Tahoma" w:cs="Tahoma"/>
          <w:b/>
          <w:sz w:val="26"/>
          <w:szCs w:val="26"/>
        </w:rPr>
      </w:pPr>
    </w:p>
    <w:p w14:paraId="68976C7E" w14:textId="77777777" w:rsidR="00E508EF" w:rsidRPr="00703B05" w:rsidRDefault="00E508EF" w:rsidP="00B70D2A">
      <w:pPr>
        <w:pStyle w:val="Heading3STAR0"/>
        <w:rPr>
          <w:b/>
          <w:color w:val="C00000"/>
        </w:rPr>
      </w:pPr>
      <w:r w:rsidRPr="00703B05">
        <w:rPr>
          <w:b/>
          <w:color w:val="C00000"/>
        </w:rPr>
        <w:t>Technical Standards</w:t>
      </w:r>
    </w:p>
    <w:p w14:paraId="142A0567" w14:textId="77777777" w:rsidR="00E508EF" w:rsidRPr="00703B05" w:rsidRDefault="00FC4E9A" w:rsidP="00970CE5">
      <w:pPr>
        <w:spacing w:before="120" w:after="0" w:line="240" w:lineRule="auto"/>
        <w:ind w:left="720"/>
        <w:jc w:val="both"/>
        <w:rPr>
          <w:color w:val="C0504D" w:themeColor="accent2"/>
        </w:rPr>
      </w:pPr>
      <w:hyperlink r:id="rId38" w:history="1">
        <w:r w:rsidR="00E508EF" w:rsidRPr="00703B05">
          <w:rPr>
            <w:rStyle w:val="Hyperlink"/>
            <w:rFonts w:ascii="Tahoma" w:hAnsi="Tahoma" w:cs="Tahoma"/>
            <w:color w:val="C0504D" w:themeColor="accent2"/>
            <w:sz w:val="24"/>
            <w:szCs w:val="24"/>
          </w:rPr>
          <w:t>British</w:t>
        </w:r>
      </w:hyperlink>
      <w:r w:rsidR="00E508EF" w:rsidRPr="00703B05">
        <w:rPr>
          <w:rStyle w:val="Hyperlink"/>
          <w:rFonts w:ascii="Tahoma" w:hAnsi="Tahoma" w:cs="Tahoma"/>
          <w:color w:val="C0504D" w:themeColor="accent2"/>
          <w:sz w:val="24"/>
          <w:szCs w:val="24"/>
        </w:rPr>
        <w:t xml:space="preserve"> Technical Standards</w:t>
      </w:r>
    </w:p>
    <w:p w14:paraId="2B1DFBEA" w14:textId="77777777" w:rsidR="00E508EF" w:rsidRPr="00703B05" w:rsidRDefault="00FC4E9A" w:rsidP="00970CE5">
      <w:pPr>
        <w:spacing w:before="120" w:after="0" w:line="240" w:lineRule="auto"/>
        <w:ind w:left="720"/>
        <w:jc w:val="both"/>
        <w:rPr>
          <w:rStyle w:val="Hyperlink"/>
          <w:rFonts w:ascii="Tahoma" w:hAnsi="Tahoma" w:cs="Tahoma"/>
          <w:color w:val="C0504D" w:themeColor="accent2"/>
          <w:sz w:val="24"/>
          <w:szCs w:val="24"/>
        </w:rPr>
      </w:pPr>
      <w:hyperlink r:id="rId39" w:history="1">
        <w:r w:rsidR="00E508EF" w:rsidRPr="00703B05">
          <w:rPr>
            <w:rStyle w:val="Hyperlink"/>
            <w:rFonts w:ascii="Tahoma" w:hAnsi="Tahoma" w:cs="Tahoma"/>
            <w:color w:val="C0504D" w:themeColor="accent2"/>
            <w:sz w:val="24"/>
            <w:szCs w:val="24"/>
          </w:rPr>
          <w:t>European</w:t>
        </w:r>
      </w:hyperlink>
      <w:r w:rsidR="00E508EF" w:rsidRPr="00703B05">
        <w:rPr>
          <w:rStyle w:val="Hyperlink"/>
          <w:rFonts w:ascii="Tahoma" w:hAnsi="Tahoma" w:cs="Tahoma"/>
          <w:color w:val="C0504D" w:themeColor="accent2"/>
          <w:sz w:val="24"/>
          <w:szCs w:val="24"/>
        </w:rPr>
        <w:t xml:space="preserve"> Technical Standards</w:t>
      </w:r>
    </w:p>
    <w:p w14:paraId="3855FC07" w14:textId="77777777" w:rsidR="00E508EF" w:rsidRPr="00703B05" w:rsidRDefault="00FC4E9A" w:rsidP="00970CE5">
      <w:pPr>
        <w:spacing w:before="120" w:after="0" w:line="240" w:lineRule="auto"/>
        <w:ind w:left="720"/>
        <w:jc w:val="both"/>
        <w:rPr>
          <w:rStyle w:val="Hyperlink"/>
          <w:rFonts w:ascii="Tahoma" w:hAnsi="Tahoma" w:cs="Tahoma"/>
          <w:color w:val="C0504D" w:themeColor="accent2"/>
          <w:sz w:val="24"/>
          <w:szCs w:val="24"/>
        </w:rPr>
      </w:pPr>
      <w:hyperlink r:id="rId40" w:history="1">
        <w:r w:rsidR="00E508EF" w:rsidRPr="00703B05">
          <w:rPr>
            <w:rStyle w:val="Hyperlink"/>
            <w:rFonts w:ascii="Tahoma" w:hAnsi="Tahoma" w:cs="Tahoma"/>
            <w:color w:val="C0504D" w:themeColor="accent2"/>
            <w:sz w:val="24"/>
            <w:szCs w:val="24"/>
          </w:rPr>
          <w:t>International</w:t>
        </w:r>
      </w:hyperlink>
      <w:r w:rsidR="00E508EF" w:rsidRPr="00703B05">
        <w:rPr>
          <w:rStyle w:val="Hyperlink"/>
          <w:rFonts w:ascii="Tahoma" w:hAnsi="Tahoma" w:cs="Tahoma"/>
          <w:color w:val="C0504D" w:themeColor="accent2"/>
          <w:sz w:val="24"/>
          <w:szCs w:val="24"/>
        </w:rPr>
        <w:t xml:space="preserve"> Technical Standards</w:t>
      </w:r>
    </w:p>
    <w:p w14:paraId="55B25EF9" w14:textId="77777777" w:rsidR="00E508EF" w:rsidRPr="00703B05" w:rsidRDefault="00FC4E9A" w:rsidP="00970CE5">
      <w:pPr>
        <w:spacing w:before="120" w:after="0" w:line="240" w:lineRule="auto"/>
        <w:ind w:left="720"/>
        <w:jc w:val="both"/>
        <w:rPr>
          <w:rStyle w:val="Hyperlink"/>
          <w:rFonts w:ascii="Tahoma" w:hAnsi="Tahoma" w:cs="Tahoma"/>
          <w:color w:val="C0504D" w:themeColor="accent2"/>
          <w:sz w:val="24"/>
          <w:szCs w:val="24"/>
        </w:rPr>
      </w:pPr>
      <w:hyperlink r:id="rId41" w:history="1">
        <w:r w:rsidR="00E508EF" w:rsidRPr="00703B05">
          <w:rPr>
            <w:rStyle w:val="Hyperlink"/>
            <w:rFonts w:ascii="Tahoma" w:hAnsi="Tahoma" w:cs="Tahoma"/>
            <w:color w:val="C0504D" w:themeColor="accent2"/>
            <w:sz w:val="24"/>
            <w:szCs w:val="24"/>
          </w:rPr>
          <w:t>EMAS</w:t>
        </w:r>
      </w:hyperlink>
    </w:p>
    <w:p w14:paraId="36F26CC5" w14:textId="77777777" w:rsidR="00E508EF" w:rsidRPr="00E508EF" w:rsidRDefault="00E508EF" w:rsidP="00970CE5">
      <w:pPr>
        <w:spacing w:before="120" w:after="0" w:line="240" w:lineRule="auto"/>
        <w:ind w:left="720"/>
        <w:jc w:val="both"/>
        <w:rPr>
          <w:rFonts w:ascii="Tahoma" w:hAnsi="Tahoma" w:cs="Tahoma"/>
          <w:sz w:val="24"/>
          <w:szCs w:val="24"/>
        </w:rPr>
      </w:pPr>
      <w:r w:rsidRPr="00E508EF">
        <w:rPr>
          <w:rFonts w:ascii="Tahoma" w:hAnsi="Tahoma" w:cs="Tahoma"/>
          <w:sz w:val="24"/>
          <w:szCs w:val="24"/>
        </w:rPr>
        <w:t>Good agricultural standards and practices (</w:t>
      </w:r>
      <w:proofErr w:type="spellStart"/>
      <w:r w:rsidR="004E5674">
        <w:fldChar w:fldCharType="begin"/>
      </w:r>
      <w:r w:rsidR="004E5674">
        <w:instrText xml:space="preserve"> HYPERLINK "https://www.globalgap.org/uk_en/" </w:instrText>
      </w:r>
      <w:r w:rsidR="004E5674">
        <w:fldChar w:fldCharType="separate"/>
      </w:r>
      <w:r w:rsidRPr="00703B05">
        <w:rPr>
          <w:rStyle w:val="Hyperlink"/>
          <w:rFonts w:ascii="Tahoma" w:hAnsi="Tahoma" w:cs="Tahoma"/>
          <w:color w:val="C0504D" w:themeColor="accent2"/>
          <w:sz w:val="24"/>
          <w:szCs w:val="24"/>
        </w:rPr>
        <w:t>GlobalG.A.P</w:t>
      </w:r>
      <w:proofErr w:type="spellEnd"/>
      <w:r w:rsidR="004E5674">
        <w:rPr>
          <w:rStyle w:val="Hyperlink"/>
          <w:rFonts w:ascii="Tahoma" w:hAnsi="Tahoma" w:cs="Tahoma"/>
          <w:color w:val="C0504D" w:themeColor="accent2"/>
          <w:sz w:val="24"/>
          <w:szCs w:val="24"/>
        </w:rPr>
        <w:fldChar w:fldCharType="end"/>
      </w:r>
      <w:r w:rsidRPr="00E508EF">
        <w:rPr>
          <w:rFonts w:ascii="Tahoma" w:hAnsi="Tahoma" w:cs="Tahoma"/>
          <w:sz w:val="24"/>
          <w:szCs w:val="24"/>
        </w:rPr>
        <w:t>)</w:t>
      </w:r>
    </w:p>
    <w:p w14:paraId="0D439424" w14:textId="77777777" w:rsidR="00E508EF" w:rsidRDefault="00E508EF" w:rsidP="00970CE5">
      <w:pPr>
        <w:spacing w:before="120" w:after="0" w:line="240" w:lineRule="auto"/>
        <w:ind w:left="720"/>
        <w:jc w:val="both"/>
        <w:rPr>
          <w:rStyle w:val="Hyperlink"/>
          <w:rFonts w:ascii="Tahoma" w:hAnsi="Tahoma" w:cs="Tahoma"/>
          <w:sz w:val="24"/>
          <w:szCs w:val="24"/>
        </w:rPr>
      </w:pPr>
      <w:r w:rsidRPr="00610398">
        <w:rPr>
          <w:rFonts w:ascii="Tahoma" w:hAnsi="Tahoma" w:cs="Tahoma"/>
          <w:sz w:val="24"/>
          <w:szCs w:val="24"/>
        </w:rPr>
        <w:t>Furniture (</w:t>
      </w:r>
      <w:hyperlink r:id="rId42" w:history="1">
        <w:r w:rsidRPr="00703B05">
          <w:rPr>
            <w:rStyle w:val="Hyperlink"/>
            <w:rFonts w:ascii="Tahoma" w:hAnsi="Tahoma" w:cs="Tahoma"/>
            <w:color w:val="C0504D" w:themeColor="accent2"/>
            <w:sz w:val="24"/>
            <w:szCs w:val="24"/>
          </w:rPr>
          <w:t>FSC</w:t>
        </w:r>
      </w:hyperlink>
      <w:r w:rsidRPr="00610398">
        <w:rPr>
          <w:rFonts w:ascii="Tahoma" w:hAnsi="Tahoma" w:cs="Tahoma"/>
          <w:sz w:val="24"/>
          <w:szCs w:val="24"/>
        </w:rPr>
        <w:t xml:space="preserve"> and </w:t>
      </w:r>
      <w:hyperlink r:id="rId43" w:history="1">
        <w:r w:rsidRPr="00703B05">
          <w:rPr>
            <w:rStyle w:val="Hyperlink"/>
            <w:rFonts w:ascii="Tahoma" w:hAnsi="Tahoma" w:cs="Tahoma"/>
            <w:color w:val="C0504D" w:themeColor="accent2"/>
            <w:sz w:val="24"/>
            <w:szCs w:val="24"/>
          </w:rPr>
          <w:t>PEFC</w:t>
        </w:r>
      </w:hyperlink>
      <w:r w:rsidRPr="00610398">
        <w:rPr>
          <w:rFonts w:ascii="Tahoma" w:hAnsi="Tahoma" w:cs="Tahoma"/>
          <w:sz w:val="24"/>
          <w:szCs w:val="24"/>
        </w:rPr>
        <w:t>)</w:t>
      </w:r>
    </w:p>
    <w:p w14:paraId="7496E2FF" w14:textId="77777777" w:rsidR="00107ED4" w:rsidRDefault="00107ED4" w:rsidP="00107ED4">
      <w:pPr>
        <w:spacing w:after="0" w:line="240" w:lineRule="auto"/>
        <w:jc w:val="both"/>
        <w:rPr>
          <w:rStyle w:val="Hyperlink"/>
          <w:rFonts w:ascii="Tahoma" w:hAnsi="Tahoma" w:cs="Tahoma"/>
          <w:b/>
          <w:color w:val="auto"/>
          <w:sz w:val="26"/>
          <w:szCs w:val="26"/>
        </w:rPr>
      </w:pPr>
    </w:p>
    <w:p w14:paraId="5B8F3A22" w14:textId="77777777" w:rsidR="00E508EF" w:rsidRPr="00703B05" w:rsidRDefault="00E508EF" w:rsidP="00970CE5">
      <w:pPr>
        <w:pStyle w:val="Heading3STAR0"/>
        <w:rPr>
          <w:rStyle w:val="Hyperlink"/>
          <w:color w:val="C00000"/>
        </w:rPr>
      </w:pPr>
      <w:r w:rsidRPr="00703B05">
        <w:rPr>
          <w:rStyle w:val="Hyperlink"/>
          <w:color w:val="C00000"/>
        </w:rPr>
        <w:t>Consumer Facing Standards</w:t>
      </w:r>
    </w:p>
    <w:p w14:paraId="20B620F7" w14:textId="77777777" w:rsidR="00E508EF" w:rsidRPr="00703B05" w:rsidRDefault="00FC4E9A" w:rsidP="00970CE5">
      <w:pPr>
        <w:spacing w:before="120" w:after="0" w:line="240" w:lineRule="auto"/>
        <w:ind w:left="720"/>
        <w:jc w:val="both"/>
        <w:rPr>
          <w:rFonts w:ascii="Tahoma" w:hAnsi="Tahoma" w:cs="Tahoma"/>
          <w:color w:val="C0504D" w:themeColor="accent2"/>
          <w:sz w:val="24"/>
          <w:szCs w:val="24"/>
        </w:rPr>
      </w:pPr>
      <w:hyperlink r:id="rId44" w:history="1">
        <w:r w:rsidR="00E508EF" w:rsidRPr="00703B05">
          <w:rPr>
            <w:rStyle w:val="Hyperlink"/>
            <w:rFonts w:ascii="Tahoma" w:hAnsi="Tahoma" w:cs="Tahoma"/>
            <w:color w:val="C0504D" w:themeColor="accent2"/>
            <w:sz w:val="24"/>
            <w:szCs w:val="24"/>
          </w:rPr>
          <w:t>Fairtrade</w:t>
        </w:r>
      </w:hyperlink>
    </w:p>
    <w:p w14:paraId="061B6BD1" w14:textId="77777777" w:rsidR="00E508EF" w:rsidRPr="00703B05" w:rsidRDefault="00FC4E9A" w:rsidP="00970CE5">
      <w:pPr>
        <w:spacing w:before="120" w:after="0" w:line="240" w:lineRule="auto"/>
        <w:ind w:left="720"/>
        <w:jc w:val="both"/>
        <w:rPr>
          <w:rFonts w:ascii="Tahoma" w:hAnsi="Tahoma" w:cs="Tahoma"/>
          <w:color w:val="C0504D" w:themeColor="accent2"/>
          <w:sz w:val="24"/>
          <w:szCs w:val="24"/>
        </w:rPr>
      </w:pPr>
      <w:hyperlink r:id="rId45" w:history="1">
        <w:r w:rsidR="00E508EF" w:rsidRPr="00703B05">
          <w:rPr>
            <w:rStyle w:val="Hyperlink"/>
            <w:rFonts w:ascii="Tahoma" w:hAnsi="Tahoma" w:cs="Tahoma"/>
            <w:color w:val="C0504D" w:themeColor="accent2"/>
            <w:sz w:val="24"/>
            <w:szCs w:val="24"/>
          </w:rPr>
          <w:t>Rainforest Alliance</w:t>
        </w:r>
      </w:hyperlink>
    </w:p>
    <w:p w14:paraId="6503DA5C" w14:textId="77777777" w:rsidR="00E508EF" w:rsidRPr="00703B05" w:rsidRDefault="00FC4E9A" w:rsidP="00970CE5">
      <w:pPr>
        <w:spacing w:before="120" w:after="0" w:line="240" w:lineRule="auto"/>
        <w:ind w:left="720"/>
        <w:jc w:val="both"/>
        <w:rPr>
          <w:rStyle w:val="Hyperlink"/>
          <w:rFonts w:ascii="Tahoma" w:hAnsi="Tahoma" w:cs="Tahoma"/>
          <w:color w:val="C0504D" w:themeColor="accent2"/>
          <w:sz w:val="24"/>
          <w:szCs w:val="24"/>
        </w:rPr>
      </w:pPr>
      <w:hyperlink r:id="rId46" w:history="1">
        <w:r w:rsidR="00E508EF" w:rsidRPr="00703B05">
          <w:rPr>
            <w:rStyle w:val="Hyperlink"/>
            <w:rFonts w:ascii="Tahoma" w:hAnsi="Tahoma" w:cs="Tahoma"/>
            <w:color w:val="C0504D" w:themeColor="accent2"/>
            <w:sz w:val="24"/>
            <w:szCs w:val="24"/>
          </w:rPr>
          <w:t>Tea Sourcing Partnership</w:t>
        </w:r>
      </w:hyperlink>
    </w:p>
    <w:p w14:paraId="5FDCE66B" w14:textId="77777777" w:rsidR="00E508EF" w:rsidRDefault="00E508EF" w:rsidP="00970CE5">
      <w:pPr>
        <w:spacing w:before="120" w:after="0" w:line="240" w:lineRule="auto"/>
        <w:ind w:left="720"/>
        <w:jc w:val="both"/>
        <w:rPr>
          <w:rStyle w:val="Hyperlink"/>
          <w:rFonts w:ascii="Tahoma" w:hAnsi="Tahoma" w:cs="Tahoma"/>
          <w:sz w:val="24"/>
          <w:szCs w:val="24"/>
        </w:rPr>
      </w:pPr>
      <w:r>
        <w:rPr>
          <w:rFonts w:ascii="Tahoma" w:hAnsi="Tahoma" w:cs="Tahoma"/>
          <w:sz w:val="24"/>
          <w:szCs w:val="24"/>
        </w:rPr>
        <w:t xml:space="preserve">Social accountability </w:t>
      </w:r>
      <w:hyperlink r:id="rId47" w:history="1">
        <w:r w:rsidRPr="00703B05">
          <w:rPr>
            <w:rStyle w:val="Hyperlink"/>
            <w:rFonts w:ascii="Tahoma" w:hAnsi="Tahoma" w:cs="Tahoma"/>
            <w:color w:val="C0504D" w:themeColor="accent2"/>
            <w:sz w:val="24"/>
            <w:szCs w:val="24"/>
          </w:rPr>
          <w:t>SA8000</w:t>
        </w:r>
      </w:hyperlink>
    </w:p>
    <w:p w14:paraId="38807F66" w14:textId="77777777" w:rsidR="00107ED4" w:rsidRDefault="00107ED4" w:rsidP="00107ED4">
      <w:pPr>
        <w:spacing w:after="0" w:line="240" w:lineRule="auto"/>
        <w:jc w:val="both"/>
        <w:rPr>
          <w:rFonts w:ascii="Tahoma" w:hAnsi="Tahoma" w:cs="Tahoma"/>
          <w:b/>
          <w:sz w:val="26"/>
          <w:szCs w:val="26"/>
        </w:rPr>
      </w:pPr>
    </w:p>
    <w:p w14:paraId="34A42E71" w14:textId="77777777" w:rsidR="00E508EF" w:rsidRPr="00703B05" w:rsidRDefault="00E508EF" w:rsidP="00B70D2A">
      <w:pPr>
        <w:pStyle w:val="Heading3STAR0"/>
        <w:rPr>
          <w:b/>
          <w:color w:val="C00000"/>
        </w:rPr>
      </w:pPr>
      <w:r w:rsidRPr="00703B05">
        <w:rPr>
          <w:b/>
          <w:color w:val="C00000"/>
        </w:rPr>
        <w:t>GM Sustainability</w:t>
      </w:r>
      <w:r w:rsidR="00107ED4" w:rsidRPr="00703B05">
        <w:rPr>
          <w:b/>
          <w:color w:val="C00000"/>
        </w:rPr>
        <w:t xml:space="preserve"> &amp; Ethical</w:t>
      </w:r>
      <w:r w:rsidRPr="00703B05">
        <w:rPr>
          <w:b/>
          <w:color w:val="C00000"/>
        </w:rPr>
        <w:t xml:space="preserve"> Priorities</w:t>
      </w:r>
    </w:p>
    <w:p w14:paraId="19967C58" w14:textId="77777777" w:rsidR="00734A2E" w:rsidRDefault="00FC4E9A" w:rsidP="00734A2E">
      <w:pPr>
        <w:spacing w:before="120" w:after="120" w:line="240" w:lineRule="auto"/>
        <w:ind w:left="720"/>
        <w:jc w:val="both"/>
        <w:rPr>
          <w:rStyle w:val="Hyperlink"/>
          <w:rFonts w:ascii="Tahoma" w:hAnsi="Tahoma" w:cs="Tahoma"/>
          <w:color w:val="C0504D" w:themeColor="accent2"/>
          <w:sz w:val="24"/>
          <w:szCs w:val="24"/>
        </w:rPr>
      </w:pPr>
      <w:hyperlink r:id="rId48" w:history="1">
        <w:r w:rsidR="00734A2E" w:rsidRPr="00734A2E">
          <w:rPr>
            <w:rStyle w:val="Hyperlink"/>
            <w:rFonts w:ascii="Tahoma" w:hAnsi="Tahoma" w:cs="Tahoma"/>
            <w:color w:val="C0504D" w:themeColor="accent2"/>
            <w:sz w:val="24"/>
            <w:szCs w:val="24"/>
          </w:rPr>
          <w:t>Knowsley Council’s Climate Emergency Action Plan</w:t>
        </w:r>
      </w:hyperlink>
    </w:p>
    <w:p w14:paraId="6F92DADE" w14:textId="77777777" w:rsidR="00FF5FDC" w:rsidRDefault="00FC4E9A" w:rsidP="00FF5FDC">
      <w:pPr>
        <w:spacing w:before="120" w:after="120" w:line="240" w:lineRule="auto"/>
        <w:ind w:left="720"/>
        <w:jc w:val="both"/>
        <w:rPr>
          <w:rStyle w:val="Hyperlink"/>
          <w:rFonts w:ascii="Tahoma" w:hAnsi="Tahoma" w:cs="Tahoma"/>
          <w:sz w:val="24"/>
          <w:szCs w:val="24"/>
        </w:rPr>
      </w:pPr>
      <w:hyperlink r:id="rId49" w:history="1">
        <w:r w:rsidR="00734A2E" w:rsidRPr="00B94204">
          <w:rPr>
            <w:rStyle w:val="Hyperlink"/>
            <w:rFonts w:ascii="Tahoma" w:hAnsi="Tahoma" w:cs="Tahoma"/>
            <w:color w:val="C0504D" w:themeColor="accent2"/>
            <w:sz w:val="24"/>
            <w:szCs w:val="24"/>
          </w:rPr>
          <w:t xml:space="preserve">Liverpool City Region </w:t>
        </w:r>
        <w:r w:rsidR="00B94204" w:rsidRPr="00B94204">
          <w:rPr>
            <w:rStyle w:val="Hyperlink"/>
            <w:rFonts w:ascii="Tahoma" w:hAnsi="Tahoma" w:cs="Tahoma"/>
            <w:color w:val="C0504D" w:themeColor="accent2"/>
            <w:sz w:val="24"/>
            <w:szCs w:val="24"/>
          </w:rPr>
          <w:t>Pathway to Net Zero</w:t>
        </w:r>
      </w:hyperlink>
      <w:r w:rsidR="00734A2E" w:rsidRPr="00B94204">
        <w:rPr>
          <w:rStyle w:val="Hyperlink"/>
          <w:rFonts w:ascii="Tahoma" w:hAnsi="Tahoma" w:cs="Tahoma"/>
          <w:color w:val="C0504D" w:themeColor="accent2"/>
          <w:sz w:val="24"/>
          <w:szCs w:val="24"/>
        </w:rPr>
        <w:t xml:space="preserve"> </w:t>
      </w:r>
    </w:p>
    <w:p w14:paraId="0F21B2FA" w14:textId="77777777" w:rsidR="00FF5FDC" w:rsidRDefault="00FF5FDC" w:rsidP="00FF5FDC">
      <w:pPr>
        <w:spacing w:before="120" w:after="120" w:line="240" w:lineRule="auto"/>
        <w:jc w:val="both"/>
        <w:rPr>
          <w:b/>
          <w:color w:val="C00000"/>
        </w:rPr>
      </w:pPr>
    </w:p>
    <w:p w14:paraId="00B0DF29" w14:textId="77777777" w:rsidR="00FF5FDC" w:rsidRDefault="00FF5FDC" w:rsidP="00FF5FDC">
      <w:pPr>
        <w:spacing w:before="120" w:after="120" w:line="240" w:lineRule="auto"/>
        <w:jc w:val="both"/>
        <w:rPr>
          <w:b/>
          <w:color w:val="C00000"/>
        </w:rPr>
      </w:pPr>
    </w:p>
    <w:p w14:paraId="3F2F0A0B" w14:textId="77777777" w:rsidR="00FF5FDC" w:rsidRDefault="00FF5FDC" w:rsidP="00FF5FDC">
      <w:pPr>
        <w:spacing w:before="120" w:after="120" w:line="240" w:lineRule="auto"/>
        <w:jc w:val="both"/>
        <w:rPr>
          <w:b/>
          <w:color w:val="C00000"/>
        </w:rPr>
      </w:pPr>
    </w:p>
    <w:p w14:paraId="036E719C" w14:textId="1C6DE676" w:rsidR="00E508EF" w:rsidRPr="00FF5FDC" w:rsidRDefault="004D6AEE" w:rsidP="00FF5FDC">
      <w:pPr>
        <w:spacing w:before="120" w:after="120" w:line="240" w:lineRule="auto"/>
        <w:jc w:val="both"/>
        <w:rPr>
          <w:rFonts w:ascii="Tahoma" w:hAnsi="Tahoma" w:cs="Tahoma"/>
          <w:sz w:val="28"/>
          <w:szCs w:val="28"/>
        </w:rPr>
      </w:pPr>
      <w:r w:rsidRPr="00FF5FDC">
        <w:rPr>
          <w:rFonts w:ascii="Tahoma" w:hAnsi="Tahoma" w:cs="Tahoma"/>
          <w:b/>
          <w:sz w:val="24"/>
          <w:szCs w:val="24"/>
        </w:rPr>
        <w:t>Version Control</w:t>
      </w:r>
    </w:p>
    <w:tbl>
      <w:tblPr>
        <w:tblStyle w:val="TableGrid"/>
        <w:tblW w:w="0" w:type="auto"/>
        <w:tblLook w:val="04A0" w:firstRow="1" w:lastRow="0" w:firstColumn="1" w:lastColumn="0" w:noHBand="0" w:noVBand="1"/>
        <w:tblCaption w:val="Version Control Table"/>
        <w:tblDescription w:val="Table listing the amendments made to this document since original publication."/>
      </w:tblPr>
      <w:tblGrid>
        <w:gridCol w:w="1123"/>
        <w:gridCol w:w="4275"/>
        <w:gridCol w:w="2282"/>
        <w:gridCol w:w="2091"/>
      </w:tblGrid>
      <w:tr w:rsidR="004D6AEE" w14:paraId="625BFAB9" w14:textId="77777777" w:rsidTr="00B70D2A">
        <w:trPr>
          <w:tblHeader/>
        </w:trPr>
        <w:tc>
          <w:tcPr>
            <w:tcW w:w="1123" w:type="dxa"/>
          </w:tcPr>
          <w:p w14:paraId="3F092F29" w14:textId="77777777" w:rsidR="004D6AEE" w:rsidRDefault="004D6AEE" w:rsidP="00C80584">
            <w:pPr>
              <w:jc w:val="both"/>
              <w:rPr>
                <w:rFonts w:ascii="Tahoma" w:hAnsi="Tahoma" w:cs="Tahoma"/>
                <w:b/>
                <w:sz w:val="24"/>
                <w:szCs w:val="24"/>
              </w:rPr>
            </w:pPr>
            <w:r>
              <w:rPr>
                <w:rFonts w:ascii="Tahoma" w:hAnsi="Tahoma" w:cs="Tahoma"/>
                <w:b/>
                <w:sz w:val="24"/>
                <w:szCs w:val="24"/>
              </w:rPr>
              <w:t>Version</w:t>
            </w:r>
          </w:p>
        </w:tc>
        <w:tc>
          <w:tcPr>
            <w:tcW w:w="4401" w:type="dxa"/>
          </w:tcPr>
          <w:p w14:paraId="5E63084B" w14:textId="77777777" w:rsidR="004D6AEE" w:rsidRDefault="004D6AEE" w:rsidP="00C80584">
            <w:pPr>
              <w:jc w:val="both"/>
              <w:rPr>
                <w:rFonts w:ascii="Tahoma" w:hAnsi="Tahoma" w:cs="Tahoma"/>
                <w:b/>
                <w:sz w:val="24"/>
                <w:szCs w:val="24"/>
              </w:rPr>
            </w:pPr>
            <w:r>
              <w:rPr>
                <w:rFonts w:ascii="Tahoma" w:hAnsi="Tahoma" w:cs="Tahoma"/>
                <w:b/>
                <w:sz w:val="24"/>
                <w:szCs w:val="24"/>
              </w:rPr>
              <w:t>Amendments / Changes / Updates</w:t>
            </w:r>
          </w:p>
        </w:tc>
        <w:tc>
          <w:tcPr>
            <w:tcW w:w="2347" w:type="dxa"/>
          </w:tcPr>
          <w:p w14:paraId="1841FB44" w14:textId="77777777" w:rsidR="004D6AEE" w:rsidRDefault="004D6AEE" w:rsidP="00C80584">
            <w:pPr>
              <w:jc w:val="both"/>
              <w:rPr>
                <w:rFonts w:ascii="Tahoma" w:hAnsi="Tahoma" w:cs="Tahoma"/>
                <w:b/>
                <w:sz w:val="24"/>
                <w:szCs w:val="24"/>
              </w:rPr>
            </w:pPr>
            <w:r>
              <w:rPr>
                <w:rFonts w:ascii="Tahoma" w:hAnsi="Tahoma" w:cs="Tahoma"/>
                <w:b/>
                <w:sz w:val="24"/>
                <w:szCs w:val="24"/>
              </w:rPr>
              <w:t>Made By</w:t>
            </w:r>
          </w:p>
        </w:tc>
        <w:tc>
          <w:tcPr>
            <w:tcW w:w="2126" w:type="dxa"/>
          </w:tcPr>
          <w:p w14:paraId="36512743" w14:textId="77777777" w:rsidR="004D6AEE" w:rsidRDefault="004D6AEE" w:rsidP="00C80584">
            <w:pPr>
              <w:jc w:val="both"/>
              <w:rPr>
                <w:rFonts w:ascii="Tahoma" w:hAnsi="Tahoma" w:cs="Tahoma"/>
                <w:b/>
                <w:sz w:val="24"/>
                <w:szCs w:val="24"/>
              </w:rPr>
            </w:pPr>
            <w:r>
              <w:rPr>
                <w:rFonts w:ascii="Tahoma" w:hAnsi="Tahoma" w:cs="Tahoma"/>
                <w:b/>
                <w:sz w:val="24"/>
                <w:szCs w:val="24"/>
              </w:rPr>
              <w:t>Published</w:t>
            </w:r>
          </w:p>
        </w:tc>
      </w:tr>
      <w:tr w:rsidR="004D6AEE" w14:paraId="51F27122" w14:textId="77777777" w:rsidTr="004D6AEE">
        <w:tc>
          <w:tcPr>
            <w:tcW w:w="1123" w:type="dxa"/>
          </w:tcPr>
          <w:p w14:paraId="7DAE6CAF" w14:textId="77777777" w:rsidR="004D6AEE" w:rsidRDefault="004D6AEE" w:rsidP="00C80584">
            <w:pPr>
              <w:jc w:val="both"/>
              <w:rPr>
                <w:rFonts w:ascii="Tahoma" w:hAnsi="Tahoma" w:cs="Tahoma"/>
                <w:b/>
                <w:sz w:val="24"/>
                <w:szCs w:val="24"/>
              </w:rPr>
            </w:pPr>
            <w:r>
              <w:rPr>
                <w:rFonts w:ascii="Tahoma" w:hAnsi="Tahoma" w:cs="Tahoma"/>
                <w:b/>
                <w:sz w:val="24"/>
                <w:szCs w:val="24"/>
              </w:rPr>
              <w:t>1</w:t>
            </w:r>
          </w:p>
        </w:tc>
        <w:tc>
          <w:tcPr>
            <w:tcW w:w="4401" w:type="dxa"/>
          </w:tcPr>
          <w:p w14:paraId="278C81D7" w14:textId="77777777" w:rsidR="004D6AEE" w:rsidRPr="004D6AEE" w:rsidRDefault="004D6AEE" w:rsidP="00C80584">
            <w:pPr>
              <w:jc w:val="both"/>
              <w:rPr>
                <w:rFonts w:ascii="Tahoma" w:hAnsi="Tahoma" w:cs="Tahoma"/>
                <w:sz w:val="24"/>
                <w:szCs w:val="24"/>
              </w:rPr>
            </w:pPr>
            <w:r w:rsidRPr="004D6AEE">
              <w:rPr>
                <w:rFonts w:ascii="Tahoma" w:hAnsi="Tahoma" w:cs="Tahoma"/>
                <w:sz w:val="24"/>
                <w:szCs w:val="24"/>
              </w:rPr>
              <w:t>Original</w:t>
            </w:r>
          </w:p>
        </w:tc>
        <w:tc>
          <w:tcPr>
            <w:tcW w:w="2347" w:type="dxa"/>
          </w:tcPr>
          <w:p w14:paraId="545DF024" w14:textId="77777777" w:rsidR="004D6AEE" w:rsidRPr="004D6AEE" w:rsidRDefault="004D6AEE" w:rsidP="00C80584">
            <w:pPr>
              <w:jc w:val="both"/>
              <w:rPr>
                <w:rFonts w:ascii="Tahoma" w:hAnsi="Tahoma" w:cs="Tahoma"/>
                <w:sz w:val="24"/>
                <w:szCs w:val="24"/>
              </w:rPr>
            </w:pPr>
            <w:r w:rsidRPr="004D6AEE">
              <w:rPr>
                <w:rFonts w:ascii="Tahoma" w:hAnsi="Tahoma" w:cs="Tahoma"/>
                <w:sz w:val="24"/>
                <w:szCs w:val="24"/>
              </w:rPr>
              <w:t>Michael Sellors</w:t>
            </w:r>
          </w:p>
        </w:tc>
        <w:tc>
          <w:tcPr>
            <w:tcW w:w="2126" w:type="dxa"/>
          </w:tcPr>
          <w:p w14:paraId="32D28985" w14:textId="320773DB" w:rsidR="004D6AEE" w:rsidRPr="004D6AEE" w:rsidRDefault="00FC4E9A" w:rsidP="00C80584">
            <w:pPr>
              <w:jc w:val="both"/>
              <w:rPr>
                <w:rFonts w:ascii="Tahoma" w:hAnsi="Tahoma" w:cs="Tahoma"/>
                <w:sz w:val="24"/>
                <w:szCs w:val="24"/>
              </w:rPr>
            </w:pPr>
            <w:r>
              <w:rPr>
                <w:rFonts w:ascii="Tahoma" w:hAnsi="Tahoma" w:cs="Tahoma"/>
                <w:sz w:val="24"/>
                <w:szCs w:val="24"/>
              </w:rPr>
              <w:t xml:space="preserve">December </w:t>
            </w:r>
            <w:r w:rsidR="00703B05">
              <w:rPr>
                <w:rFonts w:ascii="Tahoma" w:hAnsi="Tahoma" w:cs="Tahoma"/>
                <w:sz w:val="24"/>
                <w:szCs w:val="24"/>
              </w:rPr>
              <w:t>2022</w:t>
            </w:r>
          </w:p>
        </w:tc>
      </w:tr>
    </w:tbl>
    <w:p w14:paraId="5CEAF992" w14:textId="77777777" w:rsidR="004D6AEE" w:rsidRPr="00E508EF" w:rsidRDefault="004D6AEE" w:rsidP="00C80584">
      <w:pPr>
        <w:jc w:val="both"/>
        <w:rPr>
          <w:rFonts w:ascii="Tahoma" w:hAnsi="Tahoma" w:cs="Tahoma"/>
          <w:b/>
          <w:sz w:val="24"/>
          <w:szCs w:val="24"/>
        </w:rPr>
      </w:pPr>
    </w:p>
    <w:sectPr w:rsidR="004D6AEE" w:rsidRPr="00E508EF" w:rsidSect="00E22CD8">
      <w:footerReference w:type="default" r:id="rId50"/>
      <w:pgSz w:w="11906" w:h="16838"/>
      <w:pgMar w:top="709" w:right="991" w:bottom="426" w:left="1134" w:header="708"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804B3" w14:textId="77777777" w:rsidR="004E5674" w:rsidRDefault="004E5674" w:rsidP="00A95977">
      <w:pPr>
        <w:spacing w:after="0" w:line="240" w:lineRule="auto"/>
      </w:pPr>
      <w:r>
        <w:separator/>
      </w:r>
    </w:p>
  </w:endnote>
  <w:endnote w:type="continuationSeparator" w:id="0">
    <w:p w14:paraId="23462744" w14:textId="77777777" w:rsidR="004E5674" w:rsidRDefault="004E5674" w:rsidP="00A95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A425" w14:textId="77777777" w:rsidR="00E22CD8" w:rsidRDefault="00E22CD8" w:rsidP="00E22CD8">
    <w:pPr>
      <w:spacing w:after="0" w:line="240" w:lineRule="auto"/>
      <w:jc w:val="center"/>
      <w:rPr>
        <w:rFonts w:ascii="Tahoma" w:hAnsi="Tahoma" w:cs="Tahoma"/>
        <w:b/>
        <w:color w:val="006666"/>
        <w:sz w:val="20"/>
        <w:szCs w:val="44"/>
      </w:rPr>
    </w:pPr>
  </w:p>
  <w:p w14:paraId="0473F384" w14:textId="77777777" w:rsidR="00E22CD8" w:rsidRPr="00E22CD8" w:rsidRDefault="00E22CD8" w:rsidP="00E22CD8">
    <w:pPr>
      <w:spacing w:after="0" w:line="240" w:lineRule="auto"/>
      <w:jc w:val="center"/>
      <w:rPr>
        <w:rFonts w:ascii="Tahoma" w:hAnsi="Tahoma" w:cs="Tahoma"/>
        <w:b/>
        <w:color w:val="006666"/>
        <w:sz w:val="20"/>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72F90" w14:textId="77777777" w:rsidR="004E5674" w:rsidRDefault="004E5674" w:rsidP="00A95977">
      <w:pPr>
        <w:spacing w:after="0" w:line="240" w:lineRule="auto"/>
      </w:pPr>
      <w:r>
        <w:separator/>
      </w:r>
    </w:p>
  </w:footnote>
  <w:footnote w:type="continuationSeparator" w:id="0">
    <w:p w14:paraId="3BED69D1" w14:textId="77777777" w:rsidR="004E5674" w:rsidRDefault="004E5674" w:rsidP="00A95977">
      <w:pPr>
        <w:spacing w:after="0" w:line="240" w:lineRule="auto"/>
      </w:pPr>
      <w:r>
        <w:continuationSeparator/>
      </w:r>
    </w:p>
  </w:footnote>
  <w:footnote w:id="1">
    <w:p w14:paraId="5F953A64" w14:textId="7BA3E262" w:rsidR="000B7A9B" w:rsidRDefault="000B7A9B" w:rsidP="000B7A9B">
      <w:pPr>
        <w:pStyle w:val="FootnoteText"/>
      </w:pPr>
      <w:r>
        <w:rPr>
          <w:rStyle w:val="FootnoteReference"/>
        </w:rPr>
        <w:footnoteRef/>
      </w:r>
      <w:r>
        <w:t xml:space="preserve"> </w:t>
      </w:r>
      <w:r w:rsidR="003B2A5C" w:rsidRPr="003B2A5C">
        <w:rPr>
          <w:lang w:val="en"/>
        </w:rPr>
        <w:t>National Procurement Strategy for Local Government in England 2022 | Local Government Association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106"/>
    <w:multiLevelType w:val="hybridMultilevel"/>
    <w:tmpl w:val="99D2B906"/>
    <w:lvl w:ilvl="0" w:tplc="D122988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73444"/>
    <w:multiLevelType w:val="hybridMultilevel"/>
    <w:tmpl w:val="A1D87DCA"/>
    <w:lvl w:ilvl="0" w:tplc="D1229882">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F0054"/>
    <w:multiLevelType w:val="hybridMultilevel"/>
    <w:tmpl w:val="8E283830"/>
    <w:lvl w:ilvl="0" w:tplc="DE48F56C">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74B70"/>
    <w:multiLevelType w:val="hybridMultilevel"/>
    <w:tmpl w:val="AC002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65578"/>
    <w:multiLevelType w:val="hybridMultilevel"/>
    <w:tmpl w:val="D148640A"/>
    <w:lvl w:ilvl="0" w:tplc="4D44AC34">
      <w:start w:val="20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B0D6E"/>
    <w:multiLevelType w:val="hybridMultilevel"/>
    <w:tmpl w:val="D084DC36"/>
    <w:lvl w:ilvl="0" w:tplc="D1229882">
      <w:start w:val="1"/>
      <w:numFmt w:val="bullet"/>
      <w:lvlText w:val=""/>
      <w:lvlJc w:val="left"/>
      <w:pPr>
        <w:ind w:left="784" w:hanging="360"/>
      </w:pPr>
      <w:rPr>
        <w:rFonts w:ascii="Wingdings" w:hAnsi="Wingdings" w:hint="default"/>
      </w:rPr>
    </w:lvl>
    <w:lvl w:ilvl="1" w:tplc="08090003">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6" w15:restartNumberingAfterBreak="0">
    <w:nsid w:val="149C4C7B"/>
    <w:multiLevelType w:val="hybridMultilevel"/>
    <w:tmpl w:val="9EAA5098"/>
    <w:lvl w:ilvl="0" w:tplc="D122988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63ECB"/>
    <w:multiLevelType w:val="hybridMultilevel"/>
    <w:tmpl w:val="41C6A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552A2"/>
    <w:multiLevelType w:val="hybridMultilevel"/>
    <w:tmpl w:val="8EDE3EC4"/>
    <w:lvl w:ilvl="0" w:tplc="68FE3E88">
      <w:start w:val="1"/>
      <w:numFmt w:val="bullet"/>
      <w:lvlText w:val="•"/>
      <w:lvlJc w:val="left"/>
      <w:pPr>
        <w:tabs>
          <w:tab w:val="num" w:pos="720"/>
        </w:tabs>
        <w:ind w:left="720" w:hanging="360"/>
      </w:pPr>
      <w:rPr>
        <w:rFonts w:ascii="Arial" w:hAnsi="Arial" w:hint="default"/>
      </w:rPr>
    </w:lvl>
    <w:lvl w:ilvl="1" w:tplc="7C067ADC" w:tentative="1">
      <w:start w:val="1"/>
      <w:numFmt w:val="bullet"/>
      <w:lvlText w:val="•"/>
      <w:lvlJc w:val="left"/>
      <w:pPr>
        <w:tabs>
          <w:tab w:val="num" w:pos="1440"/>
        </w:tabs>
        <w:ind w:left="1440" w:hanging="360"/>
      </w:pPr>
      <w:rPr>
        <w:rFonts w:ascii="Arial" w:hAnsi="Arial" w:hint="default"/>
      </w:rPr>
    </w:lvl>
    <w:lvl w:ilvl="2" w:tplc="EC7AC2CA" w:tentative="1">
      <w:start w:val="1"/>
      <w:numFmt w:val="bullet"/>
      <w:lvlText w:val="•"/>
      <w:lvlJc w:val="left"/>
      <w:pPr>
        <w:tabs>
          <w:tab w:val="num" w:pos="2160"/>
        </w:tabs>
        <w:ind w:left="2160" w:hanging="360"/>
      </w:pPr>
      <w:rPr>
        <w:rFonts w:ascii="Arial" w:hAnsi="Arial" w:hint="default"/>
      </w:rPr>
    </w:lvl>
    <w:lvl w:ilvl="3" w:tplc="312E3FD4" w:tentative="1">
      <w:start w:val="1"/>
      <w:numFmt w:val="bullet"/>
      <w:lvlText w:val="•"/>
      <w:lvlJc w:val="left"/>
      <w:pPr>
        <w:tabs>
          <w:tab w:val="num" w:pos="2880"/>
        </w:tabs>
        <w:ind w:left="2880" w:hanging="360"/>
      </w:pPr>
      <w:rPr>
        <w:rFonts w:ascii="Arial" w:hAnsi="Arial" w:hint="default"/>
      </w:rPr>
    </w:lvl>
    <w:lvl w:ilvl="4" w:tplc="F5544C62" w:tentative="1">
      <w:start w:val="1"/>
      <w:numFmt w:val="bullet"/>
      <w:lvlText w:val="•"/>
      <w:lvlJc w:val="left"/>
      <w:pPr>
        <w:tabs>
          <w:tab w:val="num" w:pos="3600"/>
        </w:tabs>
        <w:ind w:left="3600" w:hanging="360"/>
      </w:pPr>
      <w:rPr>
        <w:rFonts w:ascii="Arial" w:hAnsi="Arial" w:hint="default"/>
      </w:rPr>
    </w:lvl>
    <w:lvl w:ilvl="5" w:tplc="AE20838E" w:tentative="1">
      <w:start w:val="1"/>
      <w:numFmt w:val="bullet"/>
      <w:lvlText w:val="•"/>
      <w:lvlJc w:val="left"/>
      <w:pPr>
        <w:tabs>
          <w:tab w:val="num" w:pos="4320"/>
        </w:tabs>
        <w:ind w:left="4320" w:hanging="360"/>
      </w:pPr>
      <w:rPr>
        <w:rFonts w:ascii="Arial" w:hAnsi="Arial" w:hint="default"/>
      </w:rPr>
    </w:lvl>
    <w:lvl w:ilvl="6" w:tplc="7FE85BEE" w:tentative="1">
      <w:start w:val="1"/>
      <w:numFmt w:val="bullet"/>
      <w:lvlText w:val="•"/>
      <w:lvlJc w:val="left"/>
      <w:pPr>
        <w:tabs>
          <w:tab w:val="num" w:pos="5040"/>
        </w:tabs>
        <w:ind w:left="5040" w:hanging="360"/>
      </w:pPr>
      <w:rPr>
        <w:rFonts w:ascii="Arial" w:hAnsi="Arial" w:hint="default"/>
      </w:rPr>
    </w:lvl>
    <w:lvl w:ilvl="7" w:tplc="344EFA38" w:tentative="1">
      <w:start w:val="1"/>
      <w:numFmt w:val="bullet"/>
      <w:lvlText w:val="•"/>
      <w:lvlJc w:val="left"/>
      <w:pPr>
        <w:tabs>
          <w:tab w:val="num" w:pos="5760"/>
        </w:tabs>
        <w:ind w:left="5760" w:hanging="360"/>
      </w:pPr>
      <w:rPr>
        <w:rFonts w:ascii="Arial" w:hAnsi="Arial" w:hint="default"/>
      </w:rPr>
    </w:lvl>
    <w:lvl w:ilvl="8" w:tplc="DFE86C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9D1EB3"/>
    <w:multiLevelType w:val="hybridMultilevel"/>
    <w:tmpl w:val="048CE52E"/>
    <w:lvl w:ilvl="0" w:tplc="D122988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D5409"/>
    <w:multiLevelType w:val="hybridMultilevel"/>
    <w:tmpl w:val="38520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F4369B"/>
    <w:multiLevelType w:val="hybridMultilevel"/>
    <w:tmpl w:val="1C3CA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D451C"/>
    <w:multiLevelType w:val="hybridMultilevel"/>
    <w:tmpl w:val="2B48B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916787"/>
    <w:multiLevelType w:val="hybridMultilevel"/>
    <w:tmpl w:val="0A9A384E"/>
    <w:lvl w:ilvl="0" w:tplc="D122988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FC07F6"/>
    <w:multiLevelType w:val="hybridMultilevel"/>
    <w:tmpl w:val="2EFA7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C46F6"/>
    <w:multiLevelType w:val="hybridMultilevel"/>
    <w:tmpl w:val="234E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B5E04"/>
    <w:multiLevelType w:val="hybridMultilevel"/>
    <w:tmpl w:val="F8A43384"/>
    <w:lvl w:ilvl="0" w:tplc="D1229882">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7" w15:restartNumberingAfterBreak="0">
    <w:nsid w:val="29085FB2"/>
    <w:multiLevelType w:val="hybridMultilevel"/>
    <w:tmpl w:val="16C03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6262A"/>
    <w:multiLevelType w:val="hybridMultilevel"/>
    <w:tmpl w:val="96BE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E65615"/>
    <w:multiLevelType w:val="hybridMultilevel"/>
    <w:tmpl w:val="68F4C9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170495F"/>
    <w:multiLevelType w:val="hybridMultilevel"/>
    <w:tmpl w:val="3058ED6C"/>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2755DC5"/>
    <w:multiLevelType w:val="hybridMultilevel"/>
    <w:tmpl w:val="195055F6"/>
    <w:lvl w:ilvl="0" w:tplc="D122988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51456C"/>
    <w:multiLevelType w:val="hybridMultilevel"/>
    <w:tmpl w:val="05F4A6EE"/>
    <w:lvl w:ilvl="0" w:tplc="D1229882">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8A0517"/>
    <w:multiLevelType w:val="hybridMultilevel"/>
    <w:tmpl w:val="EF121C76"/>
    <w:lvl w:ilvl="0" w:tplc="D122988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E4600F"/>
    <w:multiLevelType w:val="hybridMultilevel"/>
    <w:tmpl w:val="AF2CA6DC"/>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5" w15:restartNumberingAfterBreak="0">
    <w:nsid w:val="3F863AE1"/>
    <w:multiLevelType w:val="hybridMultilevel"/>
    <w:tmpl w:val="F2229242"/>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6" w15:restartNumberingAfterBreak="0">
    <w:nsid w:val="41923622"/>
    <w:multiLevelType w:val="hybridMultilevel"/>
    <w:tmpl w:val="3924670A"/>
    <w:lvl w:ilvl="0" w:tplc="EC9499D6">
      <w:start w:val="1"/>
      <w:numFmt w:val="decimal"/>
      <w:lvlText w:val="%1."/>
      <w:lvlJc w:val="left"/>
      <w:pPr>
        <w:ind w:left="1080" w:hanging="720"/>
      </w:pPr>
      <w:rPr>
        <w:rFonts w:cs="Tahoma"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431F9B"/>
    <w:multiLevelType w:val="hybridMultilevel"/>
    <w:tmpl w:val="A5FE88BE"/>
    <w:lvl w:ilvl="0" w:tplc="6BEA86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EF2046"/>
    <w:multiLevelType w:val="multilevel"/>
    <w:tmpl w:val="CF1E66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626D25"/>
    <w:multiLevelType w:val="hybridMultilevel"/>
    <w:tmpl w:val="F1F4C7B8"/>
    <w:lvl w:ilvl="0" w:tplc="08090001">
      <w:start w:val="1"/>
      <w:numFmt w:val="bullet"/>
      <w:lvlText w:val=""/>
      <w:lvlJc w:val="left"/>
      <w:pPr>
        <w:ind w:left="1144" w:hanging="360"/>
      </w:pPr>
      <w:rPr>
        <w:rFonts w:ascii="Symbol" w:hAnsi="Symbol"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30" w15:restartNumberingAfterBreak="0">
    <w:nsid w:val="4E2F1D3E"/>
    <w:multiLevelType w:val="hybridMultilevel"/>
    <w:tmpl w:val="0A7C885A"/>
    <w:lvl w:ilvl="0" w:tplc="D122988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AB4245"/>
    <w:multiLevelType w:val="hybridMultilevel"/>
    <w:tmpl w:val="07AC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50584A"/>
    <w:multiLevelType w:val="hybridMultilevel"/>
    <w:tmpl w:val="90EE7964"/>
    <w:lvl w:ilvl="0" w:tplc="D122988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5F0CC6"/>
    <w:multiLevelType w:val="hybridMultilevel"/>
    <w:tmpl w:val="562C5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C76704"/>
    <w:multiLevelType w:val="hybridMultilevel"/>
    <w:tmpl w:val="C096AD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62647045"/>
    <w:multiLevelType w:val="hybridMultilevel"/>
    <w:tmpl w:val="8EE68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DC6D81"/>
    <w:multiLevelType w:val="hybridMultilevel"/>
    <w:tmpl w:val="688C2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9F5F1C"/>
    <w:multiLevelType w:val="hybridMultilevel"/>
    <w:tmpl w:val="FB602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B573B4"/>
    <w:multiLevelType w:val="hybridMultilevel"/>
    <w:tmpl w:val="3AC642D4"/>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9" w15:restartNumberingAfterBreak="0">
    <w:nsid w:val="6FA25C8B"/>
    <w:multiLevelType w:val="hybridMultilevel"/>
    <w:tmpl w:val="1E1C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E5173"/>
    <w:multiLevelType w:val="hybridMultilevel"/>
    <w:tmpl w:val="5F62C870"/>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1" w15:restartNumberingAfterBreak="0">
    <w:nsid w:val="71854050"/>
    <w:multiLevelType w:val="hybridMultilevel"/>
    <w:tmpl w:val="F7806E02"/>
    <w:lvl w:ilvl="0" w:tplc="D1229882">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121811"/>
    <w:multiLevelType w:val="hybridMultilevel"/>
    <w:tmpl w:val="E81641C8"/>
    <w:lvl w:ilvl="0" w:tplc="A4BAE5F0">
      <w:start w:val="20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B64955"/>
    <w:multiLevelType w:val="hybridMultilevel"/>
    <w:tmpl w:val="589028E0"/>
    <w:lvl w:ilvl="0" w:tplc="E888264A">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75132D"/>
    <w:multiLevelType w:val="hybridMultilevel"/>
    <w:tmpl w:val="9AD6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4"/>
  </w:num>
  <w:num w:numId="4">
    <w:abstractNumId w:val="42"/>
  </w:num>
  <w:num w:numId="5">
    <w:abstractNumId w:val="6"/>
  </w:num>
  <w:num w:numId="6">
    <w:abstractNumId w:val="43"/>
  </w:num>
  <w:num w:numId="7">
    <w:abstractNumId w:val="14"/>
  </w:num>
  <w:num w:numId="8">
    <w:abstractNumId w:val="31"/>
  </w:num>
  <w:num w:numId="9">
    <w:abstractNumId w:val="17"/>
  </w:num>
  <w:num w:numId="10">
    <w:abstractNumId w:val="22"/>
  </w:num>
  <w:num w:numId="11">
    <w:abstractNumId w:val="21"/>
  </w:num>
  <w:num w:numId="12">
    <w:abstractNumId w:val="9"/>
  </w:num>
  <w:num w:numId="13">
    <w:abstractNumId w:val="38"/>
  </w:num>
  <w:num w:numId="14">
    <w:abstractNumId w:val="13"/>
  </w:num>
  <w:num w:numId="15">
    <w:abstractNumId w:val="41"/>
  </w:num>
  <w:num w:numId="16">
    <w:abstractNumId w:val="16"/>
  </w:num>
  <w:num w:numId="17">
    <w:abstractNumId w:val="5"/>
  </w:num>
  <w:num w:numId="18">
    <w:abstractNumId w:val="23"/>
  </w:num>
  <w:num w:numId="19">
    <w:abstractNumId w:val="0"/>
  </w:num>
  <w:num w:numId="20">
    <w:abstractNumId w:val="32"/>
  </w:num>
  <w:num w:numId="21">
    <w:abstractNumId w:val="1"/>
  </w:num>
  <w:num w:numId="22">
    <w:abstractNumId w:val="30"/>
  </w:num>
  <w:num w:numId="23">
    <w:abstractNumId w:val="26"/>
  </w:num>
  <w:num w:numId="24">
    <w:abstractNumId w:val="10"/>
  </w:num>
  <w:num w:numId="25">
    <w:abstractNumId w:val="11"/>
  </w:num>
  <w:num w:numId="26">
    <w:abstractNumId w:val="34"/>
  </w:num>
  <w:num w:numId="27">
    <w:abstractNumId w:val="12"/>
  </w:num>
  <w:num w:numId="28">
    <w:abstractNumId w:val="19"/>
  </w:num>
  <w:num w:numId="29">
    <w:abstractNumId w:val="29"/>
  </w:num>
  <w:num w:numId="30">
    <w:abstractNumId w:val="37"/>
  </w:num>
  <w:num w:numId="31">
    <w:abstractNumId w:val="40"/>
  </w:num>
  <w:num w:numId="32">
    <w:abstractNumId w:val="24"/>
  </w:num>
  <w:num w:numId="33">
    <w:abstractNumId w:val="3"/>
  </w:num>
  <w:num w:numId="34">
    <w:abstractNumId w:val="44"/>
  </w:num>
  <w:num w:numId="35">
    <w:abstractNumId w:val="7"/>
  </w:num>
  <w:num w:numId="36">
    <w:abstractNumId w:val="15"/>
  </w:num>
  <w:num w:numId="37">
    <w:abstractNumId w:val="25"/>
  </w:num>
  <w:num w:numId="38">
    <w:abstractNumId w:val="35"/>
  </w:num>
  <w:num w:numId="39">
    <w:abstractNumId w:val="33"/>
  </w:num>
  <w:num w:numId="40">
    <w:abstractNumId w:val="8"/>
  </w:num>
  <w:num w:numId="41">
    <w:abstractNumId w:val="36"/>
  </w:num>
  <w:num w:numId="42">
    <w:abstractNumId w:val="20"/>
  </w:num>
  <w:num w:numId="43">
    <w:abstractNumId w:val="18"/>
  </w:num>
  <w:num w:numId="44">
    <w:abstractNumId w:val="2"/>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CC"/>
    <w:rsid w:val="000044C3"/>
    <w:rsid w:val="00014883"/>
    <w:rsid w:val="00033C09"/>
    <w:rsid w:val="0004729E"/>
    <w:rsid w:val="0004743A"/>
    <w:rsid w:val="00084FA7"/>
    <w:rsid w:val="00091ECB"/>
    <w:rsid w:val="000A0A5F"/>
    <w:rsid w:val="000A398F"/>
    <w:rsid w:val="000B7A9B"/>
    <w:rsid w:val="000C0B45"/>
    <w:rsid w:val="000D6FD9"/>
    <w:rsid w:val="000E0D08"/>
    <w:rsid w:val="000E7118"/>
    <w:rsid w:val="00107ED4"/>
    <w:rsid w:val="00112085"/>
    <w:rsid w:val="00133FC0"/>
    <w:rsid w:val="001502BA"/>
    <w:rsid w:val="00171A8B"/>
    <w:rsid w:val="00176407"/>
    <w:rsid w:val="00193735"/>
    <w:rsid w:val="00200DC0"/>
    <w:rsid w:val="002020AA"/>
    <w:rsid w:val="0022173C"/>
    <w:rsid w:val="002513D5"/>
    <w:rsid w:val="00256674"/>
    <w:rsid w:val="0026024F"/>
    <w:rsid w:val="00266240"/>
    <w:rsid w:val="00292539"/>
    <w:rsid w:val="00292697"/>
    <w:rsid w:val="002A6996"/>
    <w:rsid w:val="002B5CD4"/>
    <w:rsid w:val="002B7A93"/>
    <w:rsid w:val="002D2D1D"/>
    <w:rsid w:val="002D5430"/>
    <w:rsid w:val="002E6B23"/>
    <w:rsid w:val="00313FF1"/>
    <w:rsid w:val="00320C20"/>
    <w:rsid w:val="00322ABA"/>
    <w:rsid w:val="003425A9"/>
    <w:rsid w:val="00355032"/>
    <w:rsid w:val="003563B3"/>
    <w:rsid w:val="00371CE1"/>
    <w:rsid w:val="003734B7"/>
    <w:rsid w:val="003746C5"/>
    <w:rsid w:val="00376E0A"/>
    <w:rsid w:val="0037742C"/>
    <w:rsid w:val="00382A73"/>
    <w:rsid w:val="0039052F"/>
    <w:rsid w:val="003B0A1C"/>
    <w:rsid w:val="003B2A5C"/>
    <w:rsid w:val="003D28CD"/>
    <w:rsid w:val="003F79FA"/>
    <w:rsid w:val="00403BD0"/>
    <w:rsid w:val="0041767D"/>
    <w:rsid w:val="0042443E"/>
    <w:rsid w:val="00436641"/>
    <w:rsid w:val="00442B2A"/>
    <w:rsid w:val="00462E54"/>
    <w:rsid w:val="004824D6"/>
    <w:rsid w:val="004B70B7"/>
    <w:rsid w:val="004D6AEE"/>
    <w:rsid w:val="004E5674"/>
    <w:rsid w:val="004E57BC"/>
    <w:rsid w:val="004F35FF"/>
    <w:rsid w:val="005024CF"/>
    <w:rsid w:val="00514996"/>
    <w:rsid w:val="00517A15"/>
    <w:rsid w:val="0052587F"/>
    <w:rsid w:val="00536C51"/>
    <w:rsid w:val="005646E5"/>
    <w:rsid w:val="00571218"/>
    <w:rsid w:val="00573E2C"/>
    <w:rsid w:val="005A1DE1"/>
    <w:rsid w:val="005B2645"/>
    <w:rsid w:val="005B5BCA"/>
    <w:rsid w:val="005C4D84"/>
    <w:rsid w:val="005D15D9"/>
    <w:rsid w:val="005D5481"/>
    <w:rsid w:val="005D67F1"/>
    <w:rsid w:val="005D74DC"/>
    <w:rsid w:val="005F7092"/>
    <w:rsid w:val="00610398"/>
    <w:rsid w:val="0062248E"/>
    <w:rsid w:val="00625CB5"/>
    <w:rsid w:val="00627186"/>
    <w:rsid w:val="006365E4"/>
    <w:rsid w:val="00643E5C"/>
    <w:rsid w:val="006442ED"/>
    <w:rsid w:val="006456BE"/>
    <w:rsid w:val="00652E94"/>
    <w:rsid w:val="00675945"/>
    <w:rsid w:val="006814ED"/>
    <w:rsid w:val="00685A2B"/>
    <w:rsid w:val="006D2864"/>
    <w:rsid w:val="006E04FC"/>
    <w:rsid w:val="006E6FF6"/>
    <w:rsid w:val="006E7D5E"/>
    <w:rsid w:val="00703B05"/>
    <w:rsid w:val="00705C20"/>
    <w:rsid w:val="00713B4C"/>
    <w:rsid w:val="0071663C"/>
    <w:rsid w:val="00732AE9"/>
    <w:rsid w:val="00734A2E"/>
    <w:rsid w:val="007357F0"/>
    <w:rsid w:val="00761BF4"/>
    <w:rsid w:val="00771263"/>
    <w:rsid w:val="00782451"/>
    <w:rsid w:val="0079389B"/>
    <w:rsid w:val="007A6633"/>
    <w:rsid w:val="007D6B70"/>
    <w:rsid w:val="008001CA"/>
    <w:rsid w:val="0080239B"/>
    <w:rsid w:val="00802855"/>
    <w:rsid w:val="0080392A"/>
    <w:rsid w:val="00811E18"/>
    <w:rsid w:val="00826D6C"/>
    <w:rsid w:val="00847AFB"/>
    <w:rsid w:val="008609AE"/>
    <w:rsid w:val="008826A5"/>
    <w:rsid w:val="00894A57"/>
    <w:rsid w:val="008A2FC0"/>
    <w:rsid w:val="008B789C"/>
    <w:rsid w:val="008C6611"/>
    <w:rsid w:val="00902976"/>
    <w:rsid w:val="00915543"/>
    <w:rsid w:val="009277FE"/>
    <w:rsid w:val="00934727"/>
    <w:rsid w:val="00943046"/>
    <w:rsid w:val="0094549B"/>
    <w:rsid w:val="00967F2F"/>
    <w:rsid w:val="00970CE5"/>
    <w:rsid w:val="0098149F"/>
    <w:rsid w:val="009A3F05"/>
    <w:rsid w:val="009A7B1D"/>
    <w:rsid w:val="009C2FC6"/>
    <w:rsid w:val="009E0269"/>
    <w:rsid w:val="009E346E"/>
    <w:rsid w:val="009F013D"/>
    <w:rsid w:val="009F0975"/>
    <w:rsid w:val="009F6CA8"/>
    <w:rsid w:val="00A1152A"/>
    <w:rsid w:val="00A152E7"/>
    <w:rsid w:val="00A17F9D"/>
    <w:rsid w:val="00A516F1"/>
    <w:rsid w:val="00A6484F"/>
    <w:rsid w:val="00A70D4F"/>
    <w:rsid w:val="00A748F4"/>
    <w:rsid w:val="00A74F8E"/>
    <w:rsid w:val="00A81173"/>
    <w:rsid w:val="00A95977"/>
    <w:rsid w:val="00AA3EDB"/>
    <w:rsid w:val="00AB7F91"/>
    <w:rsid w:val="00AC3DA3"/>
    <w:rsid w:val="00AF756A"/>
    <w:rsid w:val="00B0451B"/>
    <w:rsid w:val="00B17ADA"/>
    <w:rsid w:val="00B26825"/>
    <w:rsid w:val="00B528DD"/>
    <w:rsid w:val="00B5783B"/>
    <w:rsid w:val="00B70D2A"/>
    <w:rsid w:val="00B8271C"/>
    <w:rsid w:val="00B90774"/>
    <w:rsid w:val="00B94204"/>
    <w:rsid w:val="00BA73B3"/>
    <w:rsid w:val="00BE09CC"/>
    <w:rsid w:val="00BE18F2"/>
    <w:rsid w:val="00BE4D17"/>
    <w:rsid w:val="00C06935"/>
    <w:rsid w:val="00C14AD7"/>
    <w:rsid w:val="00C35675"/>
    <w:rsid w:val="00C50D40"/>
    <w:rsid w:val="00C661F4"/>
    <w:rsid w:val="00C705AA"/>
    <w:rsid w:val="00C70BC5"/>
    <w:rsid w:val="00C80584"/>
    <w:rsid w:val="00CA4960"/>
    <w:rsid w:val="00CA659A"/>
    <w:rsid w:val="00CE797D"/>
    <w:rsid w:val="00D10DCD"/>
    <w:rsid w:val="00D41DBC"/>
    <w:rsid w:val="00D5072E"/>
    <w:rsid w:val="00D76A7E"/>
    <w:rsid w:val="00D879AF"/>
    <w:rsid w:val="00DD3411"/>
    <w:rsid w:val="00DD55D4"/>
    <w:rsid w:val="00DF5265"/>
    <w:rsid w:val="00E06513"/>
    <w:rsid w:val="00E22CD8"/>
    <w:rsid w:val="00E37488"/>
    <w:rsid w:val="00E508EF"/>
    <w:rsid w:val="00E62FAE"/>
    <w:rsid w:val="00E92DA7"/>
    <w:rsid w:val="00EE16DD"/>
    <w:rsid w:val="00EE240A"/>
    <w:rsid w:val="00EE2F59"/>
    <w:rsid w:val="00EF3C41"/>
    <w:rsid w:val="00EF4173"/>
    <w:rsid w:val="00F06AA9"/>
    <w:rsid w:val="00F737F6"/>
    <w:rsid w:val="00F82A2D"/>
    <w:rsid w:val="00F933B7"/>
    <w:rsid w:val="00FA30E4"/>
    <w:rsid w:val="00FB14B7"/>
    <w:rsid w:val="00FB5717"/>
    <w:rsid w:val="00FC4E9A"/>
    <w:rsid w:val="00FF46AD"/>
    <w:rsid w:val="00FF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6EA62"/>
  <w15:docId w15:val="{005E7CC3-0321-4CEE-990F-F97F7740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6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26D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26D6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9CC"/>
    <w:rPr>
      <w:rFonts w:ascii="Tahoma" w:hAnsi="Tahoma" w:cs="Tahoma"/>
      <w:sz w:val="16"/>
      <w:szCs w:val="16"/>
    </w:rPr>
  </w:style>
  <w:style w:type="character" w:styleId="Hyperlink">
    <w:name w:val="Hyperlink"/>
    <w:basedOn w:val="DefaultParagraphFont"/>
    <w:uiPriority w:val="99"/>
    <w:unhideWhenUsed/>
    <w:rsid w:val="00BE09CC"/>
    <w:rPr>
      <w:strike w:val="0"/>
      <w:dstrike w:val="0"/>
      <w:color w:val="00A390"/>
      <w:u w:val="none"/>
      <w:effect w:val="none"/>
      <w:shd w:val="clear" w:color="auto" w:fill="auto"/>
    </w:rPr>
  </w:style>
  <w:style w:type="paragraph" w:styleId="Title">
    <w:name w:val="Title"/>
    <w:aliases w:val="Chapter Heading"/>
    <w:basedOn w:val="Normal"/>
    <w:next w:val="Normal"/>
    <w:link w:val="TitleChar"/>
    <w:autoRedefine/>
    <w:uiPriority w:val="10"/>
    <w:qFormat/>
    <w:rsid w:val="00C35675"/>
    <w:pPr>
      <w:pBdr>
        <w:bottom w:val="single" w:sz="8" w:space="4" w:color="006666"/>
      </w:pBdr>
      <w:tabs>
        <w:tab w:val="left" w:pos="6097"/>
      </w:tabs>
      <w:spacing w:before="480" w:after="300" w:line="240" w:lineRule="auto"/>
      <w:ind w:left="709" w:hanging="709"/>
      <w:contextualSpacing/>
    </w:pPr>
    <w:rPr>
      <w:rFonts w:ascii="Tahoma" w:eastAsiaTheme="majorEastAsia" w:hAnsi="Tahoma" w:cstheme="majorBidi"/>
      <w:b/>
      <w:color w:val="006666"/>
      <w:spacing w:val="5"/>
      <w:kern w:val="28"/>
      <w:sz w:val="24"/>
      <w:szCs w:val="24"/>
    </w:rPr>
  </w:style>
  <w:style w:type="character" w:customStyle="1" w:styleId="TitleChar">
    <w:name w:val="Title Char"/>
    <w:aliases w:val="Chapter Heading Char"/>
    <w:basedOn w:val="DefaultParagraphFont"/>
    <w:link w:val="Title"/>
    <w:uiPriority w:val="10"/>
    <w:rsid w:val="00C35675"/>
    <w:rPr>
      <w:rFonts w:ascii="Tahoma" w:eastAsiaTheme="majorEastAsia" w:hAnsi="Tahoma" w:cstheme="majorBidi"/>
      <w:b/>
      <w:color w:val="006666"/>
      <w:spacing w:val="5"/>
      <w:kern w:val="28"/>
      <w:sz w:val="24"/>
      <w:szCs w:val="24"/>
    </w:rPr>
  </w:style>
  <w:style w:type="paragraph" w:styleId="ListParagraph">
    <w:name w:val="List Paragraph"/>
    <w:aliases w:val="Dot pt,List Paragraph Char Char Char,Indicator Text,Numbered Para 1,List Paragraph1,Bullet 1,Bullet Points,MAIN CONTENT,Maire,Colorful List - Accent 11,F5 List Paragraph,List Paragraph2,List Paragraph12,Normal numbered,No Spacing1,L"/>
    <w:basedOn w:val="Normal"/>
    <w:link w:val="ListParagraphChar"/>
    <w:uiPriority w:val="34"/>
    <w:qFormat/>
    <w:rsid w:val="00436641"/>
    <w:pPr>
      <w:ind w:left="720"/>
      <w:contextualSpacing/>
    </w:pPr>
  </w:style>
  <w:style w:type="paragraph" w:styleId="EndnoteText">
    <w:name w:val="endnote text"/>
    <w:basedOn w:val="Normal"/>
    <w:link w:val="EndnoteTextChar"/>
    <w:uiPriority w:val="99"/>
    <w:semiHidden/>
    <w:unhideWhenUsed/>
    <w:rsid w:val="00A959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5977"/>
    <w:rPr>
      <w:sz w:val="20"/>
      <w:szCs w:val="20"/>
    </w:rPr>
  </w:style>
  <w:style w:type="character" w:styleId="EndnoteReference">
    <w:name w:val="endnote reference"/>
    <w:basedOn w:val="DefaultParagraphFont"/>
    <w:uiPriority w:val="99"/>
    <w:semiHidden/>
    <w:unhideWhenUsed/>
    <w:rsid w:val="00A95977"/>
    <w:rPr>
      <w:vertAlign w:val="superscript"/>
    </w:rPr>
  </w:style>
  <w:style w:type="paragraph" w:styleId="FootnoteText">
    <w:name w:val="footnote text"/>
    <w:basedOn w:val="Normal"/>
    <w:link w:val="FootnoteTextChar"/>
    <w:uiPriority w:val="99"/>
    <w:semiHidden/>
    <w:unhideWhenUsed/>
    <w:rsid w:val="00A959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5977"/>
    <w:rPr>
      <w:sz w:val="20"/>
      <w:szCs w:val="20"/>
    </w:rPr>
  </w:style>
  <w:style w:type="character" w:styleId="FootnoteReference">
    <w:name w:val="footnote reference"/>
    <w:basedOn w:val="DefaultParagraphFont"/>
    <w:uiPriority w:val="99"/>
    <w:semiHidden/>
    <w:unhideWhenUsed/>
    <w:rsid w:val="00A95977"/>
    <w:rPr>
      <w:vertAlign w:val="superscript"/>
    </w:rPr>
  </w:style>
  <w:style w:type="paragraph" w:customStyle="1" w:styleId="Default">
    <w:name w:val="Default"/>
    <w:rsid w:val="005D67F1"/>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FF46A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2D2D1D"/>
    <w:rPr>
      <w:sz w:val="16"/>
      <w:szCs w:val="16"/>
    </w:rPr>
  </w:style>
  <w:style w:type="paragraph" w:styleId="CommentText">
    <w:name w:val="annotation text"/>
    <w:basedOn w:val="Normal"/>
    <w:link w:val="CommentTextChar"/>
    <w:uiPriority w:val="99"/>
    <w:semiHidden/>
    <w:unhideWhenUsed/>
    <w:rsid w:val="002D2D1D"/>
    <w:pPr>
      <w:spacing w:line="240" w:lineRule="auto"/>
    </w:pPr>
    <w:rPr>
      <w:sz w:val="20"/>
      <w:szCs w:val="20"/>
    </w:rPr>
  </w:style>
  <w:style w:type="character" w:customStyle="1" w:styleId="CommentTextChar">
    <w:name w:val="Comment Text Char"/>
    <w:basedOn w:val="DefaultParagraphFont"/>
    <w:link w:val="CommentText"/>
    <w:uiPriority w:val="99"/>
    <w:semiHidden/>
    <w:rsid w:val="002D2D1D"/>
    <w:rPr>
      <w:sz w:val="20"/>
      <w:szCs w:val="20"/>
    </w:rPr>
  </w:style>
  <w:style w:type="paragraph" w:styleId="CommentSubject">
    <w:name w:val="annotation subject"/>
    <w:basedOn w:val="CommentText"/>
    <w:next w:val="CommentText"/>
    <w:link w:val="CommentSubjectChar"/>
    <w:uiPriority w:val="99"/>
    <w:semiHidden/>
    <w:unhideWhenUsed/>
    <w:rsid w:val="002D2D1D"/>
    <w:rPr>
      <w:b/>
      <w:bCs/>
    </w:rPr>
  </w:style>
  <w:style w:type="character" w:customStyle="1" w:styleId="CommentSubjectChar">
    <w:name w:val="Comment Subject Char"/>
    <w:basedOn w:val="CommentTextChar"/>
    <w:link w:val="CommentSubject"/>
    <w:uiPriority w:val="99"/>
    <w:semiHidden/>
    <w:rsid w:val="002D2D1D"/>
    <w:rPr>
      <w:b/>
      <w:bCs/>
      <w:sz w:val="20"/>
      <w:szCs w:val="20"/>
    </w:rPr>
  </w:style>
  <w:style w:type="paragraph" w:styleId="Header">
    <w:name w:val="header"/>
    <w:basedOn w:val="Normal"/>
    <w:link w:val="HeaderChar"/>
    <w:uiPriority w:val="99"/>
    <w:unhideWhenUsed/>
    <w:rsid w:val="00374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6C5"/>
  </w:style>
  <w:style w:type="paragraph" w:styleId="Footer">
    <w:name w:val="footer"/>
    <w:basedOn w:val="Normal"/>
    <w:link w:val="FooterChar"/>
    <w:uiPriority w:val="99"/>
    <w:unhideWhenUsed/>
    <w:rsid w:val="00374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6C5"/>
  </w:style>
  <w:style w:type="table" w:styleId="TableGrid">
    <w:name w:val="Table Grid"/>
    <w:basedOn w:val="TableNormal"/>
    <w:uiPriority w:val="59"/>
    <w:rsid w:val="004D6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STAR">
    <w:name w:val="Heading 1(STAR)"/>
    <w:basedOn w:val="Heading1"/>
    <w:link w:val="Heading1STARChar"/>
    <w:qFormat/>
    <w:rsid w:val="00176407"/>
    <w:rPr>
      <w:rFonts w:ascii="Tahoma" w:hAnsi="Tahoma"/>
      <w:color w:val="008080"/>
      <w:sz w:val="52"/>
    </w:rPr>
  </w:style>
  <w:style w:type="paragraph" w:customStyle="1" w:styleId="Heading2STAR">
    <w:name w:val="Heading 2.(STAR)"/>
    <w:basedOn w:val="Heading2"/>
    <w:link w:val="Heading2STARChar"/>
    <w:qFormat/>
    <w:rsid w:val="00B70D2A"/>
    <w:pPr>
      <w:jc w:val="both"/>
    </w:pPr>
    <w:rPr>
      <w:rFonts w:ascii="Tahoma" w:hAnsi="Tahoma" w:cs="Tahoma"/>
      <w:b/>
      <w:color w:val="006666"/>
      <w:sz w:val="28"/>
      <w:szCs w:val="28"/>
    </w:rPr>
  </w:style>
  <w:style w:type="character" w:customStyle="1" w:styleId="Heading1STARChar">
    <w:name w:val="Heading 1(STAR) Char"/>
    <w:basedOn w:val="TitleChar"/>
    <w:link w:val="Heading1STAR"/>
    <w:rsid w:val="00176407"/>
    <w:rPr>
      <w:rFonts w:ascii="Tahoma" w:eastAsiaTheme="majorEastAsia" w:hAnsi="Tahoma" w:cstheme="majorBidi"/>
      <w:b/>
      <w:bCs/>
      <w:color w:val="008080"/>
      <w:spacing w:val="5"/>
      <w:kern w:val="28"/>
      <w:sz w:val="52"/>
      <w:szCs w:val="28"/>
    </w:rPr>
  </w:style>
  <w:style w:type="paragraph" w:customStyle="1" w:styleId="Heading3STAR">
    <w:name w:val="Heading 3.(STAR)"/>
    <w:basedOn w:val="Normal"/>
    <w:link w:val="Heading3STARChar"/>
    <w:rsid w:val="00B70D2A"/>
    <w:rPr>
      <w:noProof/>
      <w:sz w:val="20"/>
      <w:lang w:eastAsia="en-GB"/>
    </w:rPr>
  </w:style>
  <w:style w:type="character" w:customStyle="1" w:styleId="Heading2STARChar">
    <w:name w:val="Heading 2.(STAR) Char"/>
    <w:basedOn w:val="DefaultParagraphFont"/>
    <w:link w:val="Heading2STAR"/>
    <w:rsid w:val="00826D6C"/>
    <w:rPr>
      <w:rFonts w:ascii="Tahoma" w:eastAsiaTheme="majorEastAsia" w:hAnsi="Tahoma" w:cs="Tahoma"/>
      <w:b/>
      <w:color w:val="006666"/>
      <w:sz w:val="28"/>
      <w:szCs w:val="28"/>
    </w:rPr>
  </w:style>
  <w:style w:type="paragraph" w:customStyle="1" w:styleId="Heading3STAR0">
    <w:name w:val="Heading 3 (STAR)"/>
    <w:basedOn w:val="Heading3"/>
    <w:link w:val="Heading3STARChar0"/>
    <w:qFormat/>
    <w:rsid w:val="00826D6C"/>
    <w:rPr>
      <w:rFonts w:ascii="Tahoma" w:hAnsi="Tahoma"/>
      <w:noProof/>
      <w:color w:val="008080"/>
    </w:rPr>
  </w:style>
  <w:style w:type="character" w:customStyle="1" w:styleId="Heading3STARChar">
    <w:name w:val="Heading 3.(STAR) Char"/>
    <w:basedOn w:val="DefaultParagraphFont"/>
    <w:link w:val="Heading3STAR"/>
    <w:rsid w:val="00B70D2A"/>
    <w:rPr>
      <w:noProof/>
      <w:sz w:val="20"/>
      <w:lang w:eastAsia="en-GB"/>
    </w:rPr>
  </w:style>
  <w:style w:type="character" w:customStyle="1" w:styleId="Heading3STARChar0">
    <w:name w:val="Heading 3 (STAR) Char"/>
    <w:basedOn w:val="Heading2STARChar"/>
    <w:link w:val="Heading3STAR0"/>
    <w:rsid w:val="00826D6C"/>
    <w:rPr>
      <w:rFonts w:ascii="Tahoma" w:eastAsiaTheme="majorEastAsia" w:hAnsi="Tahoma" w:cstheme="majorBidi"/>
      <w:b w:val="0"/>
      <w:noProof/>
      <w:color w:val="008080"/>
      <w:sz w:val="24"/>
      <w:szCs w:val="24"/>
    </w:rPr>
  </w:style>
  <w:style w:type="character" w:customStyle="1" w:styleId="Heading2Char">
    <w:name w:val="Heading 2 Char"/>
    <w:basedOn w:val="DefaultParagraphFont"/>
    <w:link w:val="Heading2"/>
    <w:uiPriority w:val="9"/>
    <w:semiHidden/>
    <w:rsid w:val="00826D6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26D6C"/>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80392A"/>
    <w:pPr>
      <w:spacing w:after="0" w:line="240" w:lineRule="auto"/>
    </w:pPr>
  </w:style>
  <w:style w:type="character" w:customStyle="1" w:styleId="ListParagraphChar">
    <w:name w:val="List Paragraph Char"/>
    <w:aliases w:val="Dot pt Char,List Paragraph Char Char Char Char,Indicator Text Char,Numbered Para 1 Char,List Paragraph1 Char,Bullet 1 Char,Bullet Points Char,MAIN CONTENT Char,Maire Char,Colorful List - Accent 11 Char,F5 List Paragraph Char,L Char"/>
    <w:basedOn w:val="DefaultParagraphFont"/>
    <w:link w:val="ListParagraph"/>
    <w:uiPriority w:val="34"/>
    <w:locked/>
    <w:rsid w:val="00943046"/>
  </w:style>
  <w:style w:type="character" w:styleId="UnresolvedMention">
    <w:name w:val="Unresolved Mention"/>
    <w:basedOn w:val="DefaultParagraphFont"/>
    <w:uiPriority w:val="99"/>
    <w:semiHidden/>
    <w:unhideWhenUsed/>
    <w:rsid w:val="009F0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s://www.gov.uk/government/collections/sustainable-procurement-the-government-buying-standards-gbs" TargetMode="External"/><Relationship Id="rId26" Type="http://schemas.openxmlformats.org/officeDocument/2006/relationships/hyperlink" Target="https://www.bsigroup.com/en-GB/" TargetMode="External"/><Relationship Id="rId39" Type="http://schemas.openxmlformats.org/officeDocument/2006/relationships/hyperlink" Target="https://www.en-standard.eu/store/?gclid=EAIaIQobChMIxtrio_HT3wIV7r3tCh0AjgkNEAAYASAAEgJiGPD_BwE" TargetMode="External"/><Relationship Id="rId21" Type="http://schemas.openxmlformats.org/officeDocument/2006/relationships/hyperlink" Target="https://www.ilo.org/global/standards/lang--en/index.htm" TargetMode="External"/><Relationship Id="rId34" Type="http://schemas.openxmlformats.org/officeDocument/2006/relationships/hyperlink" Target="https://www.ethicaltrade.org/eti-base-code" TargetMode="External"/><Relationship Id="rId42" Type="http://schemas.openxmlformats.org/officeDocument/2006/relationships/hyperlink" Target="http://www.fsc-uk.org/en-uk" TargetMode="External"/><Relationship Id="rId47" Type="http://schemas.openxmlformats.org/officeDocument/2006/relationships/hyperlink" Target="http://www.sa-intl.org/index.cfm?fuseaction=Page.ViewPage&amp;PageID=1689"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diagramColors" Target="diagrams/colors1.xml"/><Relationship Id="rId29" Type="http://schemas.openxmlformats.org/officeDocument/2006/relationships/hyperlink" Target="http://www.rainforest-alliance.org" TargetMode="External"/><Relationship Id="rId11" Type="http://schemas.openxmlformats.org/officeDocument/2006/relationships/endnotes" Target="endnotes.xml"/><Relationship Id="rId24" Type="http://schemas.openxmlformats.org/officeDocument/2006/relationships/hyperlink" Target="https://www.iso.org/home.html" TargetMode="External"/><Relationship Id="rId32" Type="http://schemas.openxmlformats.org/officeDocument/2006/relationships/hyperlink" Target="https://www.pefc.co.uk/" TargetMode="External"/><Relationship Id="rId37" Type="http://schemas.openxmlformats.org/officeDocument/2006/relationships/hyperlink" Target="https://www.star-procurement.gov.uk/About-us/Docs/STAR-Construction-Charter.pdf" TargetMode="External"/><Relationship Id="rId40" Type="http://schemas.openxmlformats.org/officeDocument/2006/relationships/hyperlink" Target="https://www.iso.org/home.html" TargetMode="External"/><Relationship Id="rId45" Type="http://schemas.openxmlformats.org/officeDocument/2006/relationships/hyperlink" Target="http://www.rainforest-alliance.org" TargetMode="Externa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hyperlink" Target="https://www.star-procurement.gov.uk/About-us/Docs/STAR-Construction-Charter.pdf" TargetMode="External"/><Relationship Id="rId28" Type="http://schemas.openxmlformats.org/officeDocument/2006/relationships/hyperlink" Target="http://www.fairtrade.org.uk" TargetMode="External"/><Relationship Id="rId36" Type="http://schemas.openxmlformats.org/officeDocument/2006/relationships/hyperlink" Target="https://www.ilo.org/global/standards/lang--en/index.htm" TargetMode="External"/><Relationship Id="rId49" Type="http://schemas.openxmlformats.org/officeDocument/2006/relationships/hyperlink" Target="https://www.liverpoolcityregion-ca.gov.uk/what-we-do/energy-environment/pathway-to-net-zero/" TargetMode="External"/><Relationship Id="rId10" Type="http://schemas.openxmlformats.org/officeDocument/2006/relationships/footnotes" Target="footnotes.xml"/><Relationship Id="rId19" Type="http://schemas.openxmlformats.org/officeDocument/2006/relationships/hyperlink" Target="https://www.knowsley.gov.uk/business/procurement-and-contracting/social-value" TargetMode="External"/><Relationship Id="rId31" Type="http://schemas.openxmlformats.org/officeDocument/2006/relationships/hyperlink" Target="http://www.fsc-uk.org/en-uk" TargetMode="External"/><Relationship Id="rId44" Type="http://schemas.openxmlformats.org/officeDocument/2006/relationships/hyperlink" Target="http://www.fairtrade.org.uk"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hyperlink" Target="https://party.coop/local/councillors/modern-slavery-charter/" TargetMode="External"/><Relationship Id="rId27" Type="http://schemas.openxmlformats.org/officeDocument/2006/relationships/hyperlink" Target="http://ec.europa.eu/environment/emas/index_en.htm" TargetMode="External"/><Relationship Id="rId30" Type="http://schemas.openxmlformats.org/officeDocument/2006/relationships/hyperlink" Target="http://www.ethicalteapartnership.org/" TargetMode="External"/><Relationship Id="rId35" Type="http://schemas.openxmlformats.org/officeDocument/2006/relationships/hyperlink" Target="https://party.coop/local/councillors/modern-slavery-charter/" TargetMode="External"/><Relationship Id="rId43" Type="http://schemas.openxmlformats.org/officeDocument/2006/relationships/hyperlink" Target="https://www.pefc.co.uk/" TargetMode="External"/><Relationship Id="rId48" Type="http://schemas.openxmlformats.org/officeDocument/2006/relationships/hyperlink" Target="https://www.knowsley.gov.uk/knowsleycouncil/media/Documents/CLIMATE-EMERGENCY-ACTION-PLAN.pdf"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jpeg"/><Relationship Id="rId17" Type="http://schemas.microsoft.com/office/2007/relationships/diagramDrawing" Target="diagrams/drawing1.xml"/><Relationship Id="rId25" Type="http://schemas.openxmlformats.org/officeDocument/2006/relationships/hyperlink" Target="https://www.en-standard.eu/store/?gclid=EAIaIQobChMIxtrio_HT3wIV7r3tCh0AjgkNEAAYASAAEgJiGPD_BwE" TargetMode="External"/><Relationship Id="rId33" Type="http://schemas.openxmlformats.org/officeDocument/2006/relationships/hyperlink" Target="http://www.sa-intl.org/index.cfm?fuseaction=Page.ViewPage&amp;PageID=1689" TargetMode="External"/><Relationship Id="rId38" Type="http://schemas.openxmlformats.org/officeDocument/2006/relationships/hyperlink" Target="https://www.bsigroup.com/en-GB/" TargetMode="External"/><Relationship Id="rId46" Type="http://schemas.openxmlformats.org/officeDocument/2006/relationships/hyperlink" Target="http://www.ethicalteapartnership.org/" TargetMode="External"/><Relationship Id="rId20" Type="http://schemas.openxmlformats.org/officeDocument/2006/relationships/hyperlink" Target="https://www.ethicaltrade.org/eti-base-code" TargetMode="External"/><Relationship Id="rId41" Type="http://schemas.openxmlformats.org/officeDocument/2006/relationships/hyperlink" Target="http://ec.europa.eu/environment/emas/index_en.htm" TargetMode="External"/><Relationship Id="rId1" Type="http://schemas.openxmlformats.org/officeDocument/2006/relationships/customXml" Target="../customXml/item1.xml"/><Relationship Id="rId6" Type="http://schemas.openxmlformats.org/officeDocument/2006/relationships/numbering" Target="numbering.xml"/></Relationships>
</file>

<file path=word/diagrams/_rels/data1.xml.rels><?xml version="1.0" encoding="UTF-8" standalone="yes"?>
<Relationships xmlns="http://schemas.openxmlformats.org/package/2006/relationships"><Relationship Id="rId1" Type="http://schemas.openxmlformats.org/officeDocument/2006/relationships/image" Target="../media/image2.jpg"/></Relationships>
</file>

<file path=word/diagrams/_rels/drawing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D23F7D-F915-4645-B13D-DC104D4E1573}" type="doc">
      <dgm:prSet loTypeId="urn:microsoft.com/office/officeart/2005/8/layout/radial2" loCatId="relationship" qsTypeId="urn:microsoft.com/office/officeart/2005/8/quickstyle/simple1" qsCatId="simple" csTypeId="urn:microsoft.com/office/officeart/2005/8/colors/accent2_2" csCatId="accent2" phldr="1"/>
      <dgm:spPr/>
      <dgm:t>
        <a:bodyPr/>
        <a:lstStyle/>
        <a:p>
          <a:endParaRPr lang="en-GB"/>
        </a:p>
      </dgm:t>
    </dgm:pt>
    <dgm:pt modelId="{01E7A905-9BC0-4281-8A52-90D784D49A75}">
      <dgm:prSet phldrT="[Text]"/>
      <dgm:spPr/>
      <dgm:t>
        <a:bodyPr/>
        <a:lstStyle/>
        <a:p>
          <a:r>
            <a:rPr lang="en-GB">
              <a:latin typeface="Tahoma" panose="020B0604030504040204" pitchFamily="34" charset="0"/>
              <a:ea typeface="Tahoma" panose="020B0604030504040204" pitchFamily="34" charset="0"/>
              <a:cs typeface="Tahoma" panose="020B0604030504040204" pitchFamily="34" charset="0"/>
            </a:rPr>
            <a:t>National</a:t>
          </a:r>
        </a:p>
      </dgm:t>
    </dgm:pt>
    <dgm:pt modelId="{5E6F5A9C-EEA6-4C3B-9746-0CC6FFAE7C79}" type="parTrans" cxnId="{4C52F799-18FF-4897-81C9-1DAF50DE162B}">
      <dgm:prSet/>
      <dgm:spPr/>
      <dgm:t>
        <a:bodyPr/>
        <a:lstStyle/>
        <a:p>
          <a:endParaRPr lang="en-GB"/>
        </a:p>
      </dgm:t>
    </dgm:pt>
    <dgm:pt modelId="{353CB414-0005-4393-BEF6-E1B08AD77224}" type="sibTrans" cxnId="{4C52F799-18FF-4897-81C9-1DAF50DE162B}">
      <dgm:prSet/>
      <dgm:spPr/>
      <dgm:t>
        <a:bodyPr/>
        <a:lstStyle/>
        <a:p>
          <a:endParaRPr lang="en-GB"/>
        </a:p>
      </dgm:t>
    </dgm:pt>
    <dgm:pt modelId="{F3DC0211-D341-4C39-BBF6-3DEA76921CAF}">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 Integrated Care System Commissioning</a:t>
          </a:r>
        </a:p>
      </dgm:t>
    </dgm:pt>
    <dgm:pt modelId="{ECD31478-AC9F-43D6-9F7B-DE76B64DDDC7}" type="parTrans" cxnId="{45E96925-1DA6-4106-8908-7F577CAFD29A}">
      <dgm:prSet/>
      <dgm:spPr/>
      <dgm:t>
        <a:bodyPr/>
        <a:lstStyle/>
        <a:p>
          <a:endParaRPr lang="en-GB"/>
        </a:p>
      </dgm:t>
    </dgm:pt>
    <dgm:pt modelId="{7A91701F-E897-40BF-9529-CF1B3C517A9A}" type="sibTrans" cxnId="{45E96925-1DA6-4106-8908-7F577CAFD29A}">
      <dgm:prSet/>
      <dgm:spPr/>
      <dgm:t>
        <a:bodyPr/>
        <a:lstStyle/>
        <a:p>
          <a:endParaRPr lang="en-GB"/>
        </a:p>
      </dgm:t>
    </dgm:pt>
    <dgm:pt modelId="{8983B65B-AEF0-49D0-BF8C-A235E9C3C76E}">
      <dgm:prSet phldrT="[Text]"/>
      <dgm:spPr/>
      <dgm:t>
        <a:bodyPr/>
        <a:lstStyle/>
        <a:p>
          <a:r>
            <a:rPr lang="en-GB">
              <a:latin typeface="Tahoma" panose="020B0604030504040204" pitchFamily="34" charset="0"/>
              <a:ea typeface="Tahoma" panose="020B0604030504040204" pitchFamily="34" charset="0"/>
              <a:cs typeface="Tahoma" panose="020B0604030504040204" pitchFamily="34" charset="0"/>
            </a:rPr>
            <a:t>Local</a:t>
          </a:r>
        </a:p>
      </dgm:t>
    </dgm:pt>
    <dgm:pt modelId="{45A5D529-0DEC-450F-8737-2A3E94BA0827}" type="parTrans" cxnId="{53C3B7E3-282A-44B0-B077-94C26A592DE9}">
      <dgm:prSet/>
      <dgm:spPr/>
      <dgm:t>
        <a:bodyPr/>
        <a:lstStyle/>
        <a:p>
          <a:endParaRPr lang="en-GB"/>
        </a:p>
      </dgm:t>
    </dgm:pt>
    <dgm:pt modelId="{94002D26-E83D-44C0-B78E-E6E0A46282F1}" type="sibTrans" cxnId="{53C3B7E3-282A-44B0-B077-94C26A592DE9}">
      <dgm:prSet/>
      <dgm:spPr/>
      <dgm:t>
        <a:bodyPr/>
        <a:lstStyle/>
        <a:p>
          <a:endParaRPr lang="en-GB"/>
        </a:p>
      </dgm:t>
    </dgm:pt>
    <dgm:pt modelId="{96D6599C-6D2A-4313-B657-DAEC8194F3A8}">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 Council Plan 2022-2025</a:t>
          </a:r>
        </a:p>
      </dgm:t>
    </dgm:pt>
    <dgm:pt modelId="{36E298F4-BEF1-4C1D-BB8E-4A50A6D2BBD8}" type="parTrans" cxnId="{C4B10C8D-3357-4D20-B86C-8D3E1E934725}">
      <dgm:prSet/>
      <dgm:spPr/>
      <dgm:t>
        <a:bodyPr/>
        <a:lstStyle/>
        <a:p>
          <a:endParaRPr lang="en-GB"/>
        </a:p>
      </dgm:t>
    </dgm:pt>
    <dgm:pt modelId="{D32487AF-C62F-4416-963A-64CAFF944B53}" type="sibTrans" cxnId="{C4B10C8D-3357-4D20-B86C-8D3E1E934725}">
      <dgm:prSet/>
      <dgm:spPr/>
      <dgm:t>
        <a:bodyPr/>
        <a:lstStyle/>
        <a:p>
          <a:endParaRPr lang="en-GB"/>
        </a:p>
      </dgm:t>
    </dgm:pt>
    <dgm:pt modelId="{1647AA70-1869-47A1-9171-EF03F92526BD}">
      <dgm:prSet phldrT="[Text]"/>
      <dgm:spPr/>
      <dgm:t>
        <a:bodyPr/>
        <a:lstStyle/>
        <a:p>
          <a:r>
            <a:rPr lang="en-GB">
              <a:latin typeface="Tahoma" panose="020B0604030504040204" pitchFamily="34" charset="0"/>
              <a:ea typeface="Tahoma" panose="020B0604030504040204" pitchFamily="34" charset="0"/>
              <a:cs typeface="Tahoma" panose="020B0604030504040204" pitchFamily="34" charset="0"/>
            </a:rPr>
            <a:t>Regional</a:t>
          </a:r>
        </a:p>
      </dgm:t>
    </dgm:pt>
    <dgm:pt modelId="{F52D764D-F180-46B6-95E7-48292D426B95}" type="parTrans" cxnId="{0C341D1E-29F1-4065-995E-72B1E0702BF4}">
      <dgm:prSet/>
      <dgm:spPr/>
      <dgm:t>
        <a:bodyPr/>
        <a:lstStyle/>
        <a:p>
          <a:endParaRPr lang="en-GB"/>
        </a:p>
      </dgm:t>
    </dgm:pt>
    <dgm:pt modelId="{D591FB8C-DAA1-4CA1-8584-16AE55499BB5}" type="sibTrans" cxnId="{0C341D1E-29F1-4065-995E-72B1E0702BF4}">
      <dgm:prSet/>
      <dgm:spPr/>
      <dgm:t>
        <a:bodyPr/>
        <a:lstStyle/>
        <a:p>
          <a:endParaRPr lang="en-GB"/>
        </a:p>
      </dgm:t>
    </dgm:pt>
    <dgm:pt modelId="{2674F52A-0076-4BDC-AA67-3724C251218D}">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 Procurement Handbook</a:t>
          </a:r>
        </a:p>
      </dgm:t>
    </dgm:pt>
    <dgm:pt modelId="{C70DE5E6-3D73-473F-A679-BD913D3ADF3A}" type="parTrans" cxnId="{85847719-4028-4587-9ACD-EB95BE1CD54A}">
      <dgm:prSet/>
      <dgm:spPr/>
      <dgm:t>
        <a:bodyPr/>
        <a:lstStyle/>
        <a:p>
          <a:endParaRPr lang="en-GB"/>
        </a:p>
      </dgm:t>
    </dgm:pt>
    <dgm:pt modelId="{84B15140-9FF9-44D4-B0B2-EF0A5595B2EF}" type="sibTrans" cxnId="{85847719-4028-4587-9ACD-EB95BE1CD54A}">
      <dgm:prSet/>
      <dgm:spPr/>
      <dgm:t>
        <a:bodyPr/>
        <a:lstStyle/>
        <a:p>
          <a:endParaRPr lang="en-GB"/>
        </a:p>
      </dgm:t>
    </dgm:pt>
    <dgm:pt modelId="{11ACAF91-B106-4DA1-B486-D778418E1825}">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 Social Value Priorities</a:t>
          </a:r>
        </a:p>
      </dgm:t>
    </dgm:pt>
    <dgm:pt modelId="{02BB04D9-85A5-42F4-A00B-336AAD0BAD5E}" type="parTrans" cxnId="{D01E3727-33E9-43B1-802C-5EE6CB49558D}">
      <dgm:prSet/>
      <dgm:spPr/>
      <dgm:t>
        <a:bodyPr/>
        <a:lstStyle/>
        <a:p>
          <a:endParaRPr lang="en-GB"/>
        </a:p>
      </dgm:t>
    </dgm:pt>
    <dgm:pt modelId="{4BF33D29-206B-4D68-9555-2591F680E3F8}" type="sibTrans" cxnId="{D01E3727-33E9-43B1-802C-5EE6CB49558D}">
      <dgm:prSet/>
      <dgm:spPr/>
      <dgm:t>
        <a:bodyPr/>
        <a:lstStyle/>
        <a:p>
          <a:endParaRPr lang="en-GB"/>
        </a:p>
      </dgm:t>
    </dgm:pt>
    <dgm:pt modelId="{0B6708E0-8F20-40EB-A9B1-80377C24CD76}">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 Quality Management System</a:t>
          </a:r>
        </a:p>
      </dgm:t>
    </dgm:pt>
    <dgm:pt modelId="{FF40F5BE-4DD9-4D4B-A88D-6B337FB4E9D5}" type="parTrans" cxnId="{BCF8514C-F06D-4C3A-B223-3E3A0308BE79}">
      <dgm:prSet/>
      <dgm:spPr/>
      <dgm:t>
        <a:bodyPr/>
        <a:lstStyle/>
        <a:p>
          <a:endParaRPr lang="en-GB"/>
        </a:p>
      </dgm:t>
    </dgm:pt>
    <dgm:pt modelId="{1D4705F3-9A18-4662-93DB-EC947F8BC191}" type="sibTrans" cxnId="{BCF8514C-F06D-4C3A-B223-3E3A0308BE79}">
      <dgm:prSet/>
      <dgm:spPr/>
      <dgm:t>
        <a:bodyPr/>
        <a:lstStyle/>
        <a:p>
          <a:endParaRPr lang="en-GB"/>
        </a:p>
      </dgm:t>
    </dgm:pt>
    <dgm:pt modelId="{E4FD5A5D-E48B-49C5-9B21-B09455FE5954}">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 Public Procurement Regulations</a:t>
          </a:r>
        </a:p>
      </dgm:t>
    </dgm:pt>
    <dgm:pt modelId="{B8B5B98B-71B5-4C1C-9D67-9DEC92E00AE8}" type="parTrans" cxnId="{04654363-C074-4A7C-9A14-3C6436C231B9}">
      <dgm:prSet/>
      <dgm:spPr/>
      <dgm:t>
        <a:bodyPr/>
        <a:lstStyle/>
        <a:p>
          <a:endParaRPr lang="en-GB"/>
        </a:p>
      </dgm:t>
    </dgm:pt>
    <dgm:pt modelId="{DB94EEF0-2F15-4F7C-9F89-6911090A185E}" type="sibTrans" cxnId="{04654363-C074-4A7C-9A14-3C6436C231B9}">
      <dgm:prSet/>
      <dgm:spPr/>
      <dgm:t>
        <a:bodyPr/>
        <a:lstStyle/>
        <a:p>
          <a:endParaRPr lang="en-GB"/>
        </a:p>
      </dgm:t>
    </dgm:pt>
    <dgm:pt modelId="{8297F512-0732-4D75-B0DF-AADFE900B05A}">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 Public Services (Social Value) Act 2012</a:t>
          </a:r>
        </a:p>
      </dgm:t>
    </dgm:pt>
    <dgm:pt modelId="{5B3446C0-FE09-43F1-98B8-80AEDB4F60E5}" type="parTrans" cxnId="{C921EC56-C37C-47C5-B98F-B8C06A57CAB9}">
      <dgm:prSet/>
      <dgm:spPr/>
      <dgm:t>
        <a:bodyPr/>
        <a:lstStyle/>
        <a:p>
          <a:endParaRPr lang="en-GB"/>
        </a:p>
      </dgm:t>
    </dgm:pt>
    <dgm:pt modelId="{A828FCBC-2DCC-4AA1-BEB8-5BD3C2E8A6AA}" type="sibTrans" cxnId="{C921EC56-C37C-47C5-B98F-B8C06A57CAB9}">
      <dgm:prSet/>
      <dgm:spPr/>
      <dgm:t>
        <a:bodyPr/>
        <a:lstStyle/>
        <a:p>
          <a:endParaRPr lang="en-GB"/>
        </a:p>
      </dgm:t>
    </dgm:pt>
    <dgm:pt modelId="{BB76DC14-6A93-4921-94B5-E8A9480AE63B}">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 National Procurement Strategy (NPS) for Local Government in England</a:t>
          </a:r>
        </a:p>
      </dgm:t>
    </dgm:pt>
    <dgm:pt modelId="{199CC1DB-183D-4BFE-B5EC-6273CC74BD25}" type="parTrans" cxnId="{AD33EC33-7083-4354-948C-C0E4592FFF1C}">
      <dgm:prSet/>
      <dgm:spPr/>
      <dgm:t>
        <a:bodyPr/>
        <a:lstStyle/>
        <a:p>
          <a:endParaRPr lang="en-GB"/>
        </a:p>
      </dgm:t>
    </dgm:pt>
    <dgm:pt modelId="{6B49EDA4-2FA1-4273-A11B-60ADC68F45E3}" type="sibTrans" cxnId="{AD33EC33-7083-4354-948C-C0E4592FFF1C}">
      <dgm:prSet/>
      <dgm:spPr/>
      <dgm:t>
        <a:bodyPr/>
        <a:lstStyle/>
        <a:p>
          <a:endParaRPr lang="en-GB"/>
        </a:p>
      </dgm:t>
    </dgm:pt>
    <dgm:pt modelId="{074BBEE2-3287-4C84-8F06-3BA454FC4E4D}">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 Local Government Transparency Code 2015</a:t>
          </a:r>
        </a:p>
      </dgm:t>
    </dgm:pt>
    <dgm:pt modelId="{A27FFB66-87A5-497B-A0DD-A32AA6BFF679}" type="parTrans" cxnId="{6D48AE8E-176C-4204-8E63-851EFFC418C8}">
      <dgm:prSet/>
      <dgm:spPr/>
      <dgm:t>
        <a:bodyPr/>
        <a:lstStyle/>
        <a:p>
          <a:endParaRPr lang="en-GB"/>
        </a:p>
      </dgm:t>
    </dgm:pt>
    <dgm:pt modelId="{23B6E0D4-1D57-4E70-A5EA-308654676BB3}" type="sibTrans" cxnId="{6D48AE8E-176C-4204-8E63-851EFFC418C8}">
      <dgm:prSet/>
      <dgm:spPr/>
      <dgm:t>
        <a:bodyPr/>
        <a:lstStyle/>
        <a:p>
          <a:endParaRPr lang="en-GB"/>
        </a:p>
      </dgm:t>
    </dgm:pt>
    <dgm:pt modelId="{A634FB6F-E4A7-44A7-84A2-00AA2D693FD6}">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 Procurement Policy Notes</a:t>
          </a:r>
        </a:p>
      </dgm:t>
    </dgm:pt>
    <dgm:pt modelId="{40697AFC-136F-4467-AE41-E775D9DCF49A}" type="sibTrans" cxnId="{2FC3729B-0A31-4592-B3A8-0E07F4E47579}">
      <dgm:prSet/>
      <dgm:spPr/>
      <dgm:t>
        <a:bodyPr/>
        <a:lstStyle/>
        <a:p>
          <a:endParaRPr lang="en-GB"/>
        </a:p>
      </dgm:t>
    </dgm:pt>
    <dgm:pt modelId="{5B78CE79-384A-4AAF-BAF8-33ED0C52088B}" type="parTrans" cxnId="{2FC3729B-0A31-4592-B3A8-0E07F4E47579}">
      <dgm:prSet/>
      <dgm:spPr/>
      <dgm:t>
        <a:bodyPr/>
        <a:lstStyle/>
        <a:p>
          <a:endParaRPr lang="en-GB"/>
        </a:p>
      </dgm:t>
    </dgm:pt>
    <dgm:pt modelId="{239583DA-A457-4AD5-8688-89A6ED2D9B86}">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 Council Priorities</a:t>
          </a:r>
        </a:p>
      </dgm:t>
    </dgm:pt>
    <dgm:pt modelId="{B04889DA-B648-4F72-B7B2-0C7E6659E352}" type="parTrans" cxnId="{486B6DE2-99FD-4C4F-B063-363919A3DBFB}">
      <dgm:prSet/>
      <dgm:spPr/>
      <dgm:t>
        <a:bodyPr/>
        <a:lstStyle/>
        <a:p>
          <a:endParaRPr lang="en-GB"/>
        </a:p>
      </dgm:t>
    </dgm:pt>
    <dgm:pt modelId="{E3E98F74-DA58-4FDF-AAAF-39F380231FFF}" type="sibTrans" cxnId="{486B6DE2-99FD-4C4F-B063-363919A3DBFB}">
      <dgm:prSet/>
      <dgm:spPr/>
      <dgm:t>
        <a:bodyPr/>
        <a:lstStyle/>
        <a:p>
          <a:endParaRPr lang="en-GB"/>
        </a:p>
      </dgm:t>
    </dgm:pt>
    <dgm:pt modelId="{9B53992D-94DE-4899-97BF-7D7CAA1B5520}">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 National Procurement Policy Statement</a:t>
          </a:r>
        </a:p>
      </dgm:t>
    </dgm:pt>
    <dgm:pt modelId="{F61127FB-4752-490D-A6A7-557402FF82E5}" type="parTrans" cxnId="{05B1A4CF-2B43-4CE1-B8D0-C9115A5F3E19}">
      <dgm:prSet/>
      <dgm:spPr/>
      <dgm:t>
        <a:bodyPr/>
        <a:lstStyle/>
        <a:p>
          <a:endParaRPr lang="en-GB"/>
        </a:p>
      </dgm:t>
    </dgm:pt>
    <dgm:pt modelId="{9F8DAB03-8DE8-499B-8BBC-F6E9E1C209EE}" type="sibTrans" cxnId="{05B1A4CF-2B43-4CE1-B8D0-C9115A5F3E19}">
      <dgm:prSet/>
      <dgm:spPr/>
      <dgm:t>
        <a:bodyPr/>
        <a:lstStyle/>
        <a:p>
          <a:endParaRPr lang="en-GB"/>
        </a:p>
      </dgm:t>
    </dgm:pt>
    <dgm:pt modelId="{A57C4D9C-B6E4-43D6-9591-D64571AA512B}">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 Procurement Bill</a:t>
          </a:r>
        </a:p>
      </dgm:t>
    </dgm:pt>
    <dgm:pt modelId="{920B4FA3-52B3-4998-9E69-A096340CC24B}" type="parTrans" cxnId="{5340BBC7-1CA2-446B-BC2B-FA95B68C263E}">
      <dgm:prSet/>
      <dgm:spPr/>
      <dgm:t>
        <a:bodyPr/>
        <a:lstStyle/>
        <a:p>
          <a:endParaRPr lang="en-GB"/>
        </a:p>
      </dgm:t>
    </dgm:pt>
    <dgm:pt modelId="{2CB0E06A-CCAC-4210-B39B-432C895B1ADA}" type="sibTrans" cxnId="{5340BBC7-1CA2-446B-BC2B-FA95B68C263E}">
      <dgm:prSet/>
      <dgm:spPr/>
      <dgm:t>
        <a:bodyPr/>
        <a:lstStyle/>
        <a:p>
          <a:endParaRPr lang="en-GB"/>
        </a:p>
      </dgm:t>
    </dgm:pt>
    <dgm:pt modelId="{77CE4999-BB48-4AF9-8994-6E550828B643}">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 Liverpool City Region Climate Emergency Action Plan</a:t>
          </a:r>
        </a:p>
      </dgm:t>
    </dgm:pt>
    <dgm:pt modelId="{709AEBF1-B8C7-4E91-858C-C90332C2D156}" type="parTrans" cxnId="{0551D694-8D4A-4CFD-8321-F6EBD4625881}">
      <dgm:prSet/>
      <dgm:spPr/>
      <dgm:t>
        <a:bodyPr/>
        <a:lstStyle/>
        <a:p>
          <a:endParaRPr lang="en-GB"/>
        </a:p>
      </dgm:t>
    </dgm:pt>
    <dgm:pt modelId="{F25E8EF3-2317-46A9-BDF2-F757736A9BFA}" type="sibTrans" cxnId="{0551D694-8D4A-4CFD-8321-F6EBD4625881}">
      <dgm:prSet/>
      <dgm:spPr/>
      <dgm:t>
        <a:bodyPr/>
        <a:lstStyle/>
        <a:p>
          <a:endParaRPr lang="en-GB"/>
        </a:p>
      </dgm:t>
    </dgm:pt>
    <dgm:pt modelId="{B65C0B8E-3EB7-461C-A32B-BB4646018CAC}">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 Climate Emergency Action Plan</a:t>
          </a:r>
        </a:p>
      </dgm:t>
    </dgm:pt>
    <dgm:pt modelId="{AD1A6BEB-06D6-4D5D-B18A-775625191432}" type="parTrans" cxnId="{948DE666-4761-4533-A9CE-B8D3AD6CAFA9}">
      <dgm:prSet/>
      <dgm:spPr/>
      <dgm:t>
        <a:bodyPr/>
        <a:lstStyle/>
        <a:p>
          <a:endParaRPr lang="en-GB"/>
        </a:p>
      </dgm:t>
    </dgm:pt>
    <dgm:pt modelId="{2A6CA27E-A94E-4D42-B2BC-E595DF793F06}" type="sibTrans" cxnId="{948DE666-4761-4533-A9CE-B8D3AD6CAFA9}">
      <dgm:prSet/>
      <dgm:spPr/>
      <dgm:t>
        <a:bodyPr/>
        <a:lstStyle/>
        <a:p>
          <a:endParaRPr lang="en-GB"/>
        </a:p>
      </dgm:t>
    </dgm:pt>
    <dgm:pt modelId="{D79F0AEB-265E-48D5-9DF7-599A90F5CDFD}">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 Contract Procedure Rules</a:t>
          </a:r>
        </a:p>
      </dgm:t>
    </dgm:pt>
    <dgm:pt modelId="{DDA2558D-3799-4087-A939-95436EA418BF}" type="parTrans" cxnId="{496BC5A6-2342-435E-884A-5A11C8A8C1A9}">
      <dgm:prSet/>
      <dgm:spPr/>
      <dgm:t>
        <a:bodyPr/>
        <a:lstStyle/>
        <a:p>
          <a:endParaRPr lang="en-GB"/>
        </a:p>
      </dgm:t>
    </dgm:pt>
    <dgm:pt modelId="{B4B3ACE5-9992-45A1-B255-DD76A6F4D8BC}" type="sibTrans" cxnId="{496BC5A6-2342-435E-884A-5A11C8A8C1A9}">
      <dgm:prSet/>
      <dgm:spPr/>
      <dgm:t>
        <a:bodyPr/>
        <a:lstStyle/>
        <a:p>
          <a:endParaRPr lang="en-GB"/>
        </a:p>
      </dgm:t>
    </dgm:pt>
    <dgm:pt modelId="{355B72DA-D039-4EFB-B197-E5B7A16F19CF}">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 Knowsley 2030 Strategy</a:t>
          </a:r>
        </a:p>
      </dgm:t>
    </dgm:pt>
    <dgm:pt modelId="{F27732E6-D9AC-4F88-986D-420F005E24CE}" type="parTrans" cxnId="{E79A15CE-D111-4F1F-B2A9-C5D6B180B4E2}">
      <dgm:prSet/>
      <dgm:spPr/>
      <dgm:t>
        <a:bodyPr/>
        <a:lstStyle/>
        <a:p>
          <a:endParaRPr lang="en-GB"/>
        </a:p>
      </dgm:t>
    </dgm:pt>
    <dgm:pt modelId="{487526A5-0308-4677-BA5B-213E435C4AE6}" type="sibTrans" cxnId="{E79A15CE-D111-4F1F-B2A9-C5D6B180B4E2}">
      <dgm:prSet/>
      <dgm:spPr/>
      <dgm:t>
        <a:bodyPr/>
        <a:lstStyle/>
        <a:p>
          <a:endParaRPr lang="en-GB"/>
        </a:p>
      </dgm:t>
    </dgm:pt>
    <dgm:pt modelId="{747DA7F5-126F-4E73-B78F-A0BD8D2747F7}">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 Liverpool City Region Combined Authority Social Value Framework</a:t>
          </a:r>
        </a:p>
      </dgm:t>
    </dgm:pt>
    <dgm:pt modelId="{5FC51445-EE12-42A0-9ED3-68B37171A99F}" type="parTrans" cxnId="{C0B3E9F3-886B-405E-8E4B-F307747B08E0}">
      <dgm:prSet/>
      <dgm:spPr/>
      <dgm:t>
        <a:bodyPr/>
        <a:lstStyle/>
        <a:p>
          <a:endParaRPr lang="en-GB"/>
        </a:p>
      </dgm:t>
    </dgm:pt>
    <dgm:pt modelId="{BEF34F97-520F-4524-886B-8FEB7FF7D044}" type="sibTrans" cxnId="{C0B3E9F3-886B-405E-8E4B-F307747B08E0}">
      <dgm:prSet/>
      <dgm:spPr/>
      <dgm:t>
        <a:bodyPr/>
        <a:lstStyle/>
        <a:p>
          <a:endParaRPr lang="en-GB"/>
        </a:p>
      </dgm:t>
    </dgm:pt>
    <dgm:pt modelId="{C97C459C-8ADE-4E1E-94AA-D00F096121C5}">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 Social Value Procurement Framework</a:t>
          </a:r>
        </a:p>
      </dgm:t>
    </dgm:pt>
    <dgm:pt modelId="{39784E31-13DF-4BD4-A50F-040F038E83DD}" type="parTrans" cxnId="{3FA9D54B-B109-4F0A-BCD1-853A968EDCE7}">
      <dgm:prSet/>
      <dgm:spPr/>
    </dgm:pt>
    <dgm:pt modelId="{06F4E6D1-6851-4017-89B7-809C69D32AE4}" type="sibTrans" cxnId="{3FA9D54B-B109-4F0A-BCD1-853A968EDCE7}">
      <dgm:prSet/>
      <dgm:spPr/>
    </dgm:pt>
    <dgm:pt modelId="{27991112-72AB-4FBF-8B17-E21C845CDC01}" type="pres">
      <dgm:prSet presAssocID="{C6D23F7D-F915-4645-B13D-DC104D4E1573}" presName="composite" presStyleCnt="0">
        <dgm:presLayoutVars>
          <dgm:chMax val="5"/>
          <dgm:dir/>
          <dgm:animLvl val="ctr"/>
          <dgm:resizeHandles val="exact"/>
        </dgm:presLayoutVars>
      </dgm:prSet>
      <dgm:spPr/>
    </dgm:pt>
    <dgm:pt modelId="{47FDE527-FC0C-4324-B41D-C6E361F25E13}" type="pres">
      <dgm:prSet presAssocID="{C6D23F7D-F915-4645-B13D-DC104D4E1573}" presName="cycle" presStyleCnt="0"/>
      <dgm:spPr/>
    </dgm:pt>
    <dgm:pt modelId="{65195C6E-5A1A-476B-9A40-F5A7663CB631}" type="pres">
      <dgm:prSet presAssocID="{C6D23F7D-F915-4645-B13D-DC104D4E1573}" presName="centerShape" presStyleCnt="0"/>
      <dgm:spPr/>
    </dgm:pt>
    <dgm:pt modelId="{D381B079-8CE4-4C10-9D4A-E844C6FC73C5}" type="pres">
      <dgm:prSet presAssocID="{C6D23F7D-F915-4645-B13D-DC104D4E1573}" presName="connSite" presStyleLbl="node1" presStyleIdx="0" presStyleCnt="4"/>
      <dgm:spPr/>
    </dgm:pt>
    <dgm:pt modelId="{5D0AC33E-5FA8-4467-AA72-5BB60311A8DB}" type="pres">
      <dgm:prSet presAssocID="{C6D23F7D-F915-4645-B13D-DC104D4E1573}" presName="visible" presStyleLbl="node1" presStyleIdx="0" presStyleCnt="4" custScaleX="101484" custScaleY="54886" custLinFactNeighborX="-802" custLinFactNeighborY="1183"/>
      <dgm:spPr>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a:stretch>
        </a:blipFill>
      </dgm:spPr>
    </dgm:pt>
    <dgm:pt modelId="{51D877C2-2175-4600-8D49-326FFDC9B02C}" type="pres">
      <dgm:prSet presAssocID="{5E6F5A9C-EEA6-4C3B-9746-0CC6FFAE7C79}" presName="Name25" presStyleLbl="parChTrans1D1" presStyleIdx="0" presStyleCnt="3"/>
      <dgm:spPr/>
    </dgm:pt>
    <dgm:pt modelId="{D635D994-12FB-4C03-AC82-79BC9D8C01BC}" type="pres">
      <dgm:prSet presAssocID="{01E7A905-9BC0-4281-8A52-90D784D49A75}" presName="node" presStyleCnt="0"/>
      <dgm:spPr/>
    </dgm:pt>
    <dgm:pt modelId="{63DCA4EB-4D30-4DC2-82D2-4F8606687A93}" type="pres">
      <dgm:prSet presAssocID="{01E7A905-9BC0-4281-8A52-90D784D49A75}" presName="parentNode" presStyleLbl="node1" presStyleIdx="1" presStyleCnt="4" custScaleX="106398" custScaleY="105814" custLinFactNeighborX="-682">
        <dgm:presLayoutVars>
          <dgm:chMax val="1"/>
          <dgm:bulletEnabled val="1"/>
        </dgm:presLayoutVars>
      </dgm:prSet>
      <dgm:spPr/>
    </dgm:pt>
    <dgm:pt modelId="{7A31C012-027C-463B-BF02-E7310F7D56BD}" type="pres">
      <dgm:prSet presAssocID="{01E7A905-9BC0-4281-8A52-90D784D49A75}" presName="childNode" presStyleLbl="revTx" presStyleIdx="0" presStyleCnt="3">
        <dgm:presLayoutVars>
          <dgm:bulletEnabled val="1"/>
        </dgm:presLayoutVars>
      </dgm:prSet>
      <dgm:spPr/>
    </dgm:pt>
    <dgm:pt modelId="{88CB5033-2F36-4FD7-8BA8-0381579A760B}" type="pres">
      <dgm:prSet presAssocID="{F52D764D-F180-46B6-95E7-48292D426B95}" presName="Name25" presStyleLbl="parChTrans1D1" presStyleIdx="1" presStyleCnt="3"/>
      <dgm:spPr/>
    </dgm:pt>
    <dgm:pt modelId="{CF499D0C-EE02-497A-B340-B500AFAB7780}" type="pres">
      <dgm:prSet presAssocID="{1647AA70-1869-47A1-9171-EF03F92526BD}" presName="node" presStyleCnt="0"/>
      <dgm:spPr/>
    </dgm:pt>
    <dgm:pt modelId="{675E9880-A619-4FBE-A0B9-BCDA43368082}" type="pres">
      <dgm:prSet presAssocID="{1647AA70-1869-47A1-9171-EF03F92526BD}" presName="parentNode" presStyleLbl="node1" presStyleIdx="2" presStyleCnt="4" custScaleX="102215">
        <dgm:presLayoutVars>
          <dgm:chMax val="1"/>
          <dgm:bulletEnabled val="1"/>
        </dgm:presLayoutVars>
      </dgm:prSet>
      <dgm:spPr/>
    </dgm:pt>
    <dgm:pt modelId="{101F7B11-E073-46E5-8B63-E4BF29240493}" type="pres">
      <dgm:prSet presAssocID="{1647AA70-1869-47A1-9171-EF03F92526BD}" presName="childNode" presStyleLbl="revTx" presStyleIdx="1" presStyleCnt="3">
        <dgm:presLayoutVars>
          <dgm:bulletEnabled val="1"/>
        </dgm:presLayoutVars>
      </dgm:prSet>
      <dgm:spPr/>
    </dgm:pt>
    <dgm:pt modelId="{B0907922-6326-4B4F-8DBD-AF56FE077E50}" type="pres">
      <dgm:prSet presAssocID="{45A5D529-0DEC-450F-8737-2A3E94BA0827}" presName="Name25" presStyleLbl="parChTrans1D1" presStyleIdx="2" presStyleCnt="3"/>
      <dgm:spPr/>
    </dgm:pt>
    <dgm:pt modelId="{4060BC42-0309-43D4-919F-F78DC3C040CB}" type="pres">
      <dgm:prSet presAssocID="{8983B65B-AEF0-49D0-BF8C-A235E9C3C76E}" presName="node" presStyleCnt="0"/>
      <dgm:spPr/>
    </dgm:pt>
    <dgm:pt modelId="{ADB66E5F-EE90-4D57-B17D-3B6CED83E640}" type="pres">
      <dgm:prSet presAssocID="{8983B65B-AEF0-49D0-BF8C-A235E9C3C76E}" presName="parentNode" presStyleLbl="node1" presStyleIdx="3" presStyleCnt="4" custScaleX="106381">
        <dgm:presLayoutVars>
          <dgm:chMax val="1"/>
          <dgm:bulletEnabled val="1"/>
        </dgm:presLayoutVars>
      </dgm:prSet>
      <dgm:spPr/>
    </dgm:pt>
    <dgm:pt modelId="{09AAAF33-39BC-4368-98A5-5E3BD234E4DE}" type="pres">
      <dgm:prSet presAssocID="{8983B65B-AEF0-49D0-BF8C-A235E9C3C76E}" presName="childNode" presStyleLbl="revTx" presStyleIdx="2" presStyleCnt="3">
        <dgm:presLayoutVars>
          <dgm:bulletEnabled val="1"/>
        </dgm:presLayoutVars>
      </dgm:prSet>
      <dgm:spPr/>
    </dgm:pt>
  </dgm:ptLst>
  <dgm:cxnLst>
    <dgm:cxn modelId="{4F7B7501-42CC-4C8C-BD12-2042310E04FC}" type="presOf" srcId="{F3DC0211-D341-4C39-BBF6-3DEA76921CAF}" destId="{101F7B11-E073-46E5-8B63-E4BF29240493}" srcOrd="0" destOrd="0" presId="urn:microsoft.com/office/officeart/2005/8/layout/radial2"/>
    <dgm:cxn modelId="{81811911-3ACF-402C-B80C-47FE63DA7603}" type="presOf" srcId="{BB76DC14-6A93-4921-94B5-E8A9480AE63B}" destId="{7A31C012-027C-463B-BF02-E7310F7D56BD}" srcOrd="0" destOrd="2" presId="urn:microsoft.com/office/officeart/2005/8/layout/radial2"/>
    <dgm:cxn modelId="{85847719-4028-4587-9ACD-EB95BE1CD54A}" srcId="{8983B65B-AEF0-49D0-BF8C-A235E9C3C76E}" destId="{2674F52A-0076-4BDC-AA67-3724C251218D}" srcOrd="4" destOrd="0" parTransId="{C70DE5E6-3D73-473F-A679-BD913D3ADF3A}" sibTransId="{84B15140-9FF9-44D4-B0B2-EF0A5595B2EF}"/>
    <dgm:cxn modelId="{EE947719-8186-48F8-84B7-7AE19FBB2BE9}" type="presOf" srcId="{F52D764D-F180-46B6-95E7-48292D426B95}" destId="{88CB5033-2F36-4FD7-8BA8-0381579A760B}" srcOrd="0" destOrd="0" presId="urn:microsoft.com/office/officeart/2005/8/layout/radial2"/>
    <dgm:cxn modelId="{0C341D1E-29F1-4065-995E-72B1E0702BF4}" srcId="{C6D23F7D-F915-4645-B13D-DC104D4E1573}" destId="{1647AA70-1869-47A1-9171-EF03F92526BD}" srcOrd="1" destOrd="0" parTransId="{F52D764D-F180-46B6-95E7-48292D426B95}" sibTransId="{D591FB8C-DAA1-4CA1-8584-16AE55499BB5}"/>
    <dgm:cxn modelId="{45E96925-1DA6-4106-8908-7F577CAFD29A}" srcId="{1647AA70-1869-47A1-9171-EF03F92526BD}" destId="{F3DC0211-D341-4C39-BBF6-3DEA76921CAF}" srcOrd="0" destOrd="0" parTransId="{ECD31478-AC9F-43D6-9F7B-DE76B64DDDC7}" sibTransId="{7A91701F-E897-40BF-9529-CF1B3C517A9A}"/>
    <dgm:cxn modelId="{D01E3727-33E9-43B1-802C-5EE6CB49558D}" srcId="{8983B65B-AEF0-49D0-BF8C-A235E9C3C76E}" destId="{11ACAF91-B106-4DA1-B486-D778418E1825}" srcOrd="5" destOrd="0" parTransId="{02BB04D9-85A5-42F4-A00B-336AAD0BAD5E}" sibTransId="{4BF33D29-206B-4D68-9555-2591F680E3F8}"/>
    <dgm:cxn modelId="{ADB7152C-1D0E-4282-9822-278BD28719D3}" type="presOf" srcId="{01E7A905-9BC0-4281-8A52-90D784D49A75}" destId="{63DCA4EB-4D30-4DC2-82D2-4F8606687A93}" srcOrd="0" destOrd="0" presId="urn:microsoft.com/office/officeart/2005/8/layout/radial2"/>
    <dgm:cxn modelId="{A67C5531-7834-46DD-852C-7101845698EC}" type="presOf" srcId="{11ACAF91-B106-4DA1-B486-D778418E1825}" destId="{09AAAF33-39BC-4368-98A5-5E3BD234E4DE}" srcOrd="0" destOrd="5" presId="urn:microsoft.com/office/officeart/2005/8/layout/radial2"/>
    <dgm:cxn modelId="{AD33EC33-7083-4354-948C-C0E4592FFF1C}" srcId="{01E7A905-9BC0-4281-8A52-90D784D49A75}" destId="{BB76DC14-6A93-4921-94B5-E8A9480AE63B}" srcOrd="2" destOrd="0" parTransId="{199CC1DB-183D-4BFE-B5EC-6273CC74BD25}" sibTransId="{6B49EDA4-2FA1-4273-A11B-60ADC68F45E3}"/>
    <dgm:cxn modelId="{72A3DE35-E874-43A4-B026-AC3C67A50770}" type="presOf" srcId="{C97C459C-8ADE-4E1E-94AA-D00F096121C5}" destId="{09AAAF33-39BC-4368-98A5-5E3BD234E4DE}" srcOrd="0" destOrd="6" presId="urn:microsoft.com/office/officeart/2005/8/layout/radial2"/>
    <dgm:cxn modelId="{CE3E3B43-17FC-41B9-AC76-8260CA729461}" type="presOf" srcId="{A634FB6F-E4A7-44A7-84A2-00AA2D693FD6}" destId="{7A31C012-027C-463B-BF02-E7310F7D56BD}" srcOrd="0" destOrd="4" presId="urn:microsoft.com/office/officeart/2005/8/layout/radial2"/>
    <dgm:cxn modelId="{04654363-C074-4A7C-9A14-3C6436C231B9}" srcId="{01E7A905-9BC0-4281-8A52-90D784D49A75}" destId="{E4FD5A5D-E48B-49C5-9B21-B09455FE5954}" srcOrd="0" destOrd="0" parTransId="{B8B5B98B-71B5-4C1C-9D67-9DEC92E00AE8}" sibTransId="{DB94EEF0-2F15-4F7C-9F89-6911090A185E}"/>
    <dgm:cxn modelId="{948DE666-4761-4533-A9CE-B8D3AD6CAFA9}" srcId="{8983B65B-AEF0-49D0-BF8C-A235E9C3C76E}" destId="{B65C0B8E-3EB7-461C-A32B-BB4646018CAC}" srcOrd="8" destOrd="0" parTransId="{AD1A6BEB-06D6-4D5D-B18A-775625191432}" sibTransId="{2A6CA27E-A94E-4D42-B2BC-E595DF793F06}"/>
    <dgm:cxn modelId="{15F73547-F9B7-4B91-B525-555E94D240E1}" type="presOf" srcId="{747DA7F5-126F-4E73-B78F-A0BD8D2747F7}" destId="{101F7B11-E073-46E5-8B63-E4BF29240493}" srcOrd="0" destOrd="1" presId="urn:microsoft.com/office/officeart/2005/8/layout/radial2"/>
    <dgm:cxn modelId="{5C59DA68-1B57-4B4E-A028-D46CD7464FFA}" type="presOf" srcId="{0B6708E0-8F20-40EB-A9B1-80377C24CD76}" destId="{09AAAF33-39BC-4368-98A5-5E3BD234E4DE}" srcOrd="0" destOrd="7" presId="urn:microsoft.com/office/officeart/2005/8/layout/radial2"/>
    <dgm:cxn modelId="{A1F5294B-83E5-4E8B-96BF-2129F179DF62}" type="presOf" srcId="{9B53992D-94DE-4899-97BF-7D7CAA1B5520}" destId="{7A31C012-027C-463B-BF02-E7310F7D56BD}" srcOrd="0" destOrd="3" presId="urn:microsoft.com/office/officeart/2005/8/layout/radial2"/>
    <dgm:cxn modelId="{3FA9D54B-B109-4F0A-BCD1-853A968EDCE7}" srcId="{8983B65B-AEF0-49D0-BF8C-A235E9C3C76E}" destId="{C97C459C-8ADE-4E1E-94AA-D00F096121C5}" srcOrd="6" destOrd="0" parTransId="{39784E31-13DF-4BD4-A50F-040F038E83DD}" sibTransId="{06F4E6D1-6851-4017-89B7-809C69D32AE4}"/>
    <dgm:cxn modelId="{BCF8514C-F06D-4C3A-B223-3E3A0308BE79}" srcId="{8983B65B-AEF0-49D0-BF8C-A235E9C3C76E}" destId="{0B6708E0-8F20-40EB-A9B1-80377C24CD76}" srcOrd="7" destOrd="0" parTransId="{FF40F5BE-4DD9-4D4B-A88D-6B337FB4E9D5}" sibTransId="{1D4705F3-9A18-4662-93DB-EC947F8BC191}"/>
    <dgm:cxn modelId="{D209F66D-4D09-4FC3-8E17-141A5C58BFB6}" type="presOf" srcId="{77CE4999-BB48-4AF9-8994-6E550828B643}" destId="{101F7B11-E073-46E5-8B63-E4BF29240493}" srcOrd="0" destOrd="2" presId="urn:microsoft.com/office/officeart/2005/8/layout/radial2"/>
    <dgm:cxn modelId="{8C155051-176F-490F-BC87-171A1E984CF3}" type="presOf" srcId="{E4FD5A5D-E48B-49C5-9B21-B09455FE5954}" destId="{7A31C012-027C-463B-BF02-E7310F7D56BD}" srcOrd="0" destOrd="0" presId="urn:microsoft.com/office/officeart/2005/8/layout/radial2"/>
    <dgm:cxn modelId="{32F21173-FDA0-455A-B819-CB36DA993ABD}" type="presOf" srcId="{5E6F5A9C-EEA6-4C3B-9746-0CC6FFAE7C79}" destId="{51D877C2-2175-4600-8D49-326FFDC9B02C}" srcOrd="0" destOrd="0" presId="urn:microsoft.com/office/officeart/2005/8/layout/radial2"/>
    <dgm:cxn modelId="{893A5756-3185-4A58-BC58-8ED3CB001D13}" type="presOf" srcId="{96D6599C-6D2A-4313-B657-DAEC8194F3A8}" destId="{09AAAF33-39BC-4368-98A5-5E3BD234E4DE}" srcOrd="0" destOrd="0" presId="urn:microsoft.com/office/officeart/2005/8/layout/radial2"/>
    <dgm:cxn modelId="{C921EC56-C37C-47C5-B98F-B8C06A57CAB9}" srcId="{01E7A905-9BC0-4281-8A52-90D784D49A75}" destId="{8297F512-0732-4D75-B0DF-AADFE900B05A}" srcOrd="1" destOrd="0" parTransId="{5B3446C0-FE09-43F1-98B8-80AEDB4F60E5}" sibTransId="{A828FCBC-2DCC-4AA1-BEB8-5BD3C2E8A6AA}"/>
    <dgm:cxn modelId="{8FE0AD7D-DE85-4E1B-ABFC-9465E87CE018}" type="presOf" srcId="{D79F0AEB-265E-48D5-9DF7-599A90F5CDFD}" destId="{09AAAF33-39BC-4368-98A5-5E3BD234E4DE}" srcOrd="0" destOrd="2" presId="urn:microsoft.com/office/officeart/2005/8/layout/radial2"/>
    <dgm:cxn modelId="{0AEE8E7E-226C-4300-B4D6-AD6E2A4E1967}" type="presOf" srcId="{45A5D529-0DEC-450F-8737-2A3E94BA0827}" destId="{B0907922-6326-4B4F-8DBD-AF56FE077E50}" srcOrd="0" destOrd="0" presId="urn:microsoft.com/office/officeart/2005/8/layout/radial2"/>
    <dgm:cxn modelId="{C4B10C8D-3357-4D20-B86C-8D3E1E934725}" srcId="{8983B65B-AEF0-49D0-BF8C-A235E9C3C76E}" destId="{96D6599C-6D2A-4313-B657-DAEC8194F3A8}" srcOrd="0" destOrd="0" parTransId="{36E298F4-BEF1-4C1D-BB8E-4A50A6D2BBD8}" sibTransId="{D32487AF-C62F-4416-963A-64CAFF944B53}"/>
    <dgm:cxn modelId="{089AAD8D-E60A-49D3-9B80-75A0AFB3D0D4}" type="presOf" srcId="{A57C4D9C-B6E4-43D6-9591-D64571AA512B}" destId="{7A31C012-027C-463B-BF02-E7310F7D56BD}" srcOrd="0" destOrd="6" presId="urn:microsoft.com/office/officeart/2005/8/layout/radial2"/>
    <dgm:cxn modelId="{6D48AE8E-176C-4204-8E63-851EFFC418C8}" srcId="{01E7A905-9BC0-4281-8A52-90D784D49A75}" destId="{074BBEE2-3287-4C84-8F06-3BA454FC4E4D}" srcOrd="5" destOrd="0" parTransId="{A27FFB66-87A5-497B-A0DD-A32AA6BFF679}" sibTransId="{23B6E0D4-1D57-4E70-A5EA-308654676BB3}"/>
    <dgm:cxn modelId="{35AD6B94-F4CE-4BE5-95B5-266846D34B7A}" type="presOf" srcId="{C6D23F7D-F915-4645-B13D-DC104D4E1573}" destId="{27991112-72AB-4FBF-8B17-E21C845CDC01}" srcOrd="0" destOrd="0" presId="urn:microsoft.com/office/officeart/2005/8/layout/radial2"/>
    <dgm:cxn modelId="{0551D694-8D4A-4CFD-8321-F6EBD4625881}" srcId="{1647AA70-1869-47A1-9171-EF03F92526BD}" destId="{77CE4999-BB48-4AF9-8994-6E550828B643}" srcOrd="2" destOrd="0" parTransId="{709AEBF1-B8C7-4E91-858C-C90332C2D156}" sibTransId="{F25E8EF3-2317-46A9-BDF2-F757736A9BFA}"/>
    <dgm:cxn modelId="{4C52F799-18FF-4897-81C9-1DAF50DE162B}" srcId="{C6D23F7D-F915-4645-B13D-DC104D4E1573}" destId="{01E7A905-9BC0-4281-8A52-90D784D49A75}" srcOrd="0" destOrd="0" parTransId="{5E6F5A9C-EEA6-4C3B-9746-0CC6FFAE7C79}" sibTransId="{353CB414-0005-4393-BEF6-E1B08AD77224}"/>
    <dgm:cxn modelId="{2FC3729B-0A31-4592-B3A8-0E07F4E47579}" srcId="{01E7A905-9BC0-4281-8A52-90D784D49A75}" destId="{A634FB6F-E4A7-44A7-84A2-00AA2D693FD6}" srcOrd="4" destOrd="0" parTransId="{5B78CE79-384A-4AAF-BAF8-33ED0C52088B}" sibTransId="{40697AFC-136F-4467-AE41-E775D9DCF49A}"/>
    <dgm:cxn modelId="{D971B99C-6877-4FA3-BADA-65C2E6F6519F}" type="presOf" srcId="{355B72DA-D039-4EFB-B197-E5B7A16F19CF}" destId="{09AAAF33-39BC-4368-98A5-5E3BD234E4DE}" srcOrd="0" destOrd="1" presId="urn:microsoft.com/office/officeart/2005/8/layout/radial2"/>
    <dgm:cxn modelId="{ED39C79F-B446-4CBF-93D5-7E64157C944C}" type="presOf" srcId="{8297F512-0732-4D75-B0DF-AADFE900B05A}" destId="{7A31C012-027C-463B-BF02-E7310F7D56BD}" srcOrd="0" destOrd="1" presId="urn:microsoft.com/office/officeart/2005/8/layout/radial2"/>
    <dgm:cxn modelId="{AD4197A0-D8CF-43AF-9683-2F2CB8CF666C}" type="presOf" srcId="{2674F52A-0076-4BDC-AA67-3724C251218D}" destId="{09AAAF33-39BC-4368-98A5-5E3BD234E4DE}" srcOrd="0" destOrd="4" presId="urn:microsoft.com/office/officeart/2005/8/layout/radial2"/>
    <dgm:cxn modelId="{496BC5A6-2342-435E-884A-5A11C8A8C1A9}" srcId="{8983B65B-AEF0-49D0-BF8C-A235E9C3C76E}" destId="{D79F0AEB-265E-48D5-9DF7-599A90F5CDFD}" srcOrd="2" destOrd="0" parTransId="{DDA2558D-3799-4087-A939-95436EA418BF}" sibTransId="{B4B3ACE5-9992-45A1-B255-DD76A6F4D8BC}"/>
    <dgm:cxn modelId="{5340BBC7-1CA2-446B-BC2B-FA95B68C263E}" srcId="{01E7A905-9BC0-4281-8A52-90D784D49A75}" destId="{A57C4D9C-B6E4-43D6-9591-D64571AA512B}" srcOrd="6" destOrd="0" parTransId="{920B4FA3-52B3-4998-9E69-A096340CC24B}" sibTransId="{2CB0E06A-CCAC-4210-B39B-432C895B1ADA}"/>
    <dgm:cxn modelId="{E79A15CE-D111-4F1F-B2A9-C5D6B180B4E2}" srcId="{8983B65B-AEF0-49D0-BF8C-A235E9C3C76E}" destId="{355B72DA-D039-4EFB-B197-E5B7A16F19CF}" srcOrd="1" destOrd="0" parTransId="{F27732E6-D9AC-4F88-986D-420F005E24CE}" sibTransId="{487526A5-0308-4677-BA5B-213E435C4AE6}"/>
    <dgm:cxn modelId="{05B1A4CF-2B43-4CE1-B8D0-C9115A5F3E19}" srcId="{01E7A905-9BC0-4281-8A52-90D784D49A75}" destId="{9B53992D-94DE-4899-97BF-7D7CAA1B5520}" srcOrd="3" destOrd="0" parTransId="{F61127FB-4752-490D-A6A7-557402FF82E5}" sibTransId="{9F8DAB03-8DE8-499B-8BBC-F6E9E1C209EE}"/>
    <dgm:cxn modelId="{E656CDCF-DB7F-496B-91DF-02E27A5F6CE8}" type="presOf" srcId="{074BBEE2-3287-4C84-8F06-3BA454FC4E4D}" destId="{7A31C012-027C-463B-BF02-E7310F7D56BD}" srcOrd="0" destOrd="5" presId="urn:microsoft.com/office/officeart/2005/8/layout/radial2"/>
    <dgm:cxn modelId="{3BC813DE-0EB3-4C91-820C-85E4B83FC2EE}" type="presOf" srcId="{B65C0B8E-3EB7-461C-A32B-BB4646018CAC}" destId="{09AAAF33-39BC-4368-98A5-5E3BD234E4DE}" srcOrd="0" destOrd="8" presId="urn:microsoft.com/office/officeart/2005/8/layout/radial2"/>
    <dgm:cxn modelId="{486B6DE2-99FD-4C4F-B063-363919A3DBFB}" srcId="{8983B65B-AEF0-49D0-BF8C-A235E9C3C76E}" destId="{239583DA-A457-4AD5-8688-89A6ED2D9B86}" srcOrd="3" destOrd="0" parTransId="{B04889DA-B648-4F72-B7B2-0C7E6659E352}" sibTransId="{E3E98F74-DA58-4FDF-AAAF-39F380231FFF}"/>
    <dgm:cxn modelId="{53C3B7E3-282A-44B0-B077-94C26A592DE9}" srcId="{C6D23F7D-F915-4645-B13D-DC104D4E1573}" destId="{8983B65B-AEF0-49D0-BF8C-A235E9C3C76E}" srcOrd="2" destOrd="0" parTransId="{45A5D529-0DEC-450F-8737-2A3E94BA0827}" sibTransId="{94002D26-E83D-44C0-B78E-E6E0A46282F1}"/>
    <dgm:cxn modelId="{BAF233E5-D43D-4810-8068-13CEA229AD06}" type="presOf" srcId="{1647AA70-1869-47A1-9171-EF03F92526BD}" destId="{675E9880-A619-4FBE-A0B9-BCDA43368082}" srcOrd="0" destOrd="0" presId="urn:microsoft.com/office/officeart/2005/8/layout/radial2"/>
    <dgm:cxn modelId="{C0B3E9F3-886B-405E-8E4B-F307747B08E0}" srcId="{1647AA70-1869-47A1-9171-EF03F92526BD}" destId="{747DA7F5-126F-4E73-B78F-A0BD8D2747F7}" srcOrd="1" destOrd="0" parTransId="{5FC51445-EE12-42A0-9ED3-68B37171A99F}" sibTransId="{BEF34F97-520F-4524-886B-8FEB7FF7D044}"/>
    <dgm:cxn modelId="{9DC817F4-4851-43D1-A636-04151A7BD606}" type="presOf" srcId="{239583DA-A457-4AD5-8688-89A6ED2D9B86}" destId="{09AAAF33-39BC-4368-98A5-5E3BD234E4DE}" srcOrd="0" destOrd="3" presId="urn:microsoft.com/office/officeart/2005/8/layout/radial2"/>
    <dgm:cxn modelId="{2212EDF9-AEEE-4284-A929-C4FF0D189F6C}" type="presOf" srcId="{8983B65B-AEF0-49D0-BF8C-A235E9C3C76E}" destId="{ADB66E5F-EE90-4D57-B17D-3B6CED83E640}" srcOrd="0" destOrd="0" presId="urn:microsoft.com/office/officeart/2005/8/layout/radial2"/>
    <dgm:cxn modelId="{B4E19B8A-7E11-472B-9591-078D13E4B2CF}" type="presParOf" srcId="{27991112-72AB-4FBF-8B17-E21C845CDC01}" destId="{47FDE527-FC0C-4324-B41D-C6E361F25E13}" srcOrd="0" destOrd="0" presId="urn:microsoft.com/office/officeart/2005/8/layout/radial2"/>
    <dgm:cxn modelId="{7CDE2FFE-4216-44CC-B19D-EAEB0E6EB876}" type="presParOf" srcId="{47FDE527-FC0C-4324-B41D-C6E361F25E13}" destId="{65195C6E-5A1A-476B-9A40-F5A7663CB631}" srcOrd="0" destOrd="0" presId="urn:microsoft.com/office/officeart/2005/8/layout/radial2"/>
    <dgm:cxn modelId="{D101912A-B3A8-4E06-9E23-EC01C3572CC4}" type="presParOf" srcId="{65195C6E-5A1A-476B-9A40-F5A7663CB631}" destId="{D381B079-8CE4-4C10-9D4A-E844C6FC73C5}" srcOrd="0" destOrd="0" presId="urn:microsoft.com/office/officeart/2005/8/layout/radial2"/>
    <dgm:cxn modelId="{4778A5D4-BDB4-4414-8CB7-FF3BFDCFF3FB}" type="presParOf" srcId="{65195C6E-5A1A-476B-9A40-F5A7663CB631}" destId="{5D0AC33E-5FA8-4467-AA72-5BB60311A8DB}" srcOrd="1" destOrd="0" presId="urn:microsoft.com/office/officeart/2005/8/layout/radial2"/>
    <dgm:cxn modelId="{ACE49A25-7BC3-42F9-89D2-5AA922B3ACDD}" type="presParOf" srcId="{47FDE527-FC0C-4324-B41D-C6E361F25E13}" destId="{51D877C2-2175-4600-8D49-326FFDC9B02C}" srcOrd="1" destOrd="0" presId="urn:microsoft.com/office/officeart/2005/8/layout/radial2"/>
    <dgm:cxn modelId="{D0648067-D026-438F-870B-72DC4F0A4DD4}" type="presParOf" srcId="{47FDE527-FC0C-4324-B41D-C6E361F25E13}" destId="{D635D994-12FB-4C03-AC82-79BC9D8C01BC}" srcOrd="2" destOrd="0" presId="urn:microsoft.com/office/officeart/2005/8/layout/radial2"/>
    <dgm:cxn modelId="{D3F7DF29-94DB-424A-961A-A9083D609F15}" type="presParOf" srcId="{D635D994-12FB-4C03-AC82-79BC9D8C01BC}" destId="{63DCA4EB-4D30-4DC2-82D2-4F8606687A93}" srcOrd="0" destOrd="0" presId="urn:microsoft.com/office/officeart/2005/8/layout/radial2"/>
    <dgm:cxn modelId="{5D664084-908D-48D3-A61A-1B79BBD05C84}" type="presParOf" srcId="{D635D994-12FB-4C03-AC82-79BC9D8C01BC}" destId="{7A31C012-027C-463B-BF02-E7310F7D56BD}" srcOrd="1" destOrd="0" presId="urn:microsoft.com/office/officeart/2005/8/layout/radial2"/>
    <dgm:cxn modelId="{0E9FA9EC-934E-4240-8F06-8F9DBFB9FD94}" type="presParOf" srcId="{47FDE527-FC0C-4324-B41D-C6E361F25E13}" destId="{88CB5033-2F36-4FD7-8BA8-0381579A760B}" srcOrd="3" destOrd="0" presId="urn:microsoft.com/office/officeart/2005/8/layout/radial2"/>
    <dgm:cxn modelId="{44C76FCB-A873-4E2E-BA36-3F6FCAEB38C8}" type="presParOf" srcId="{47FDE527-FC0C-4324-B41D-C6E361F25E13}" destId="{CF499D0C-EE02-497A-B340-B500AFAB7780}" srcOrd="4" destOrd="0" presId="urn:microsoft.com/office/officeart/2005/8/layout/radial2"/>
    <dgm:cxn modelId="{A30BDD6A-A671-459A-AB2F-AA752B457017}" type="presParOf" srcId="{CF499D0C-EE02-497A-B340-B500AFAB7780}" destId="{675E9880-A619-4FBE-A0B9-BCDA43368082}" srcOrd="0" destOrd="0" presId="urn:microsoft.com/office/officeart/2005/8/layout/radial2"/>
    <dgm:cxn modelId="{2BF5D9D1-7596-40F4-A893-5177804C8402}" type="presParOf" srcId="{CF499D0C-EE02-497A-B340-B500AFAB7780}" destId="{101F7B11-E073-46E5-8B63-E4BF29240493}" srcOrd="1" destOrd="0" presId="urn:microsoft.com/office/officeart/2005/8/layout/radial2"/>
    <dgm:cxn modelId="{11FB8D2F-6E18-4B68-B97D-1C97CD3FA448}" type="presParOf" srcId="{47FDE527-FC0C-4324-B41D-C6E361F25E13}" destId="{B0907922-6326-4B4F-8DBD-AF56FE077E50}" srcOrd="5" destOrd="0" presId="urn:microsoft.com/office/officeart/2005/8/layout/radial2"/>
    <dgm:cxn modelId="{BECE4DF0-87A2-4FBA-95E5-DDC244ADAE36}" type="presParOf" srcId="{47FDE527-FC0C-4324-B41D-C6E361F25E13}" destId="{4060BC42-0309-43D4-919F-F78DC3C040CB}" srcOrd="6" destOrd="0" presId="urn:microsoft.com/office/officeart/2005/8/layout/radial2"/>
    <dgm:cxn modelId="{89E96C60-C42E-4EE3-B881-43CB0D44941A}" type="presParOf" srcId="{4060BC42-0309-43D4-919F-F78DC3C040CB}" destId="{ADB66E5F-EE90-4D57-B17D-3B6CED83E640}" srcOrd="0" destOrd="0" presId="urn:microsoft.com/office/officeart/2005/8/layout/radial2"/>
    <dgm:cxn modelId="{1CF204E7-B132-4330-A91D-C07FA867A9E0}" type="presParOf" srcId="{4060BC42-0309-43D4-919F-F78DC3C040CB}" destId="{09AAAF33-39BC-4368-98A5-5E3BD234E4DE}" srcOrd="1" destOrd="0" presId="urn:microsoft.com/office/officeart/2005/8/layout/radial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907922-6326-4B4F-8DBD-AF56FE077E50}">
      <dsp:nvSpPr>
        <dsp:cNvPr id="0" name=""/>
        <dsp:cNvSpPr/>
      </dsp:nvSpPr>
      <dsp:spPr>
        <a:xfrm rot="2543807">
          <a:off x="1943905" y="3507141"/>
          <a:ext cx="694574" cy="67939"/>
        </a:xfrm>
        <a:custGeom>
          <a:avLst/>
          <a:gdLst/>
          <a:ahLst/>
          <a:cxnLst/>
          <a:rect l="0" t="0" r="0" b="0"/>
          <a:pathLst>
            <a:path>
              <a:moveTo>
                <a:pt x="0" y="33969"/>
              </a:moveTo>
              <a:lnTo>
                <a:pt x="694574" y="33969"/>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CB5033-2F36-4FD7-8BA8-0381579A760B}">
      <dsp:nvSpPr>
        <dsp:cNvPr id="0" name=""/>
        <dsp:cNvSpPr/>
      </dsp:nvSpPr>
      <dsp:spPr>
        <a:xfrm>
          <a:off x="2034723" y="2508354"/>
          <a:ext cx="801821" cy="67939"/>
        </a:xfrm>
        <a:custGeom>
          <a:avLst/>
          <a:gdLst/>
          <a:ahLst/>
          <a:cxnLst/>
          <a:rect l="0" t="0" r="0" b="0"/>
          <a:pathLst>
            <a:path>
              <a:moveTo>
                <a:pt x="0" y="33969"/>
              </a:moveTo>
              <a:lnTo>
                <a:pt x="801821" y="33969"/>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D877C2-2175-4600-8D49-326FFDC9B02C}">
      <dsp:nvSpPr>
        <dsp:cNvPr id="0" name=""/>
        <dsp:cNvSpPr/>
      </dsp:nvSpPr>
      <dsp:spPr>
        <a:xfrm rot="19047743">
          <a:off x="1947020" y="1514636"/>
          <a:ext cx="666526" cy="67939"/>
        </a:xfrm>
        <a:custGeom>
          <a:avLst/>
          <a:gdLst/>
          <a:ahLst/>
          <a:cxnLst/>
          <a:rect l="0" t="0" r="0" b="0"/>
          <a:pathLst>
            <a:path>
              <a:moveTo>
                <a:pt x="0" y="33969"/>
              </a:moveTo>
              <a:lnTo>
                <a:pt x="666526" y="33969"/>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0AC33E-5FA8-4467-AA72-5BB60311A8DB}">
      <dsp:nvSpPr>
        <dsp:cNvPr id="0" name=""/>
        <dsp:cNvSpPr/>
      </dsp:nvSpPr>
      <dsp:spPr>
        <a:xfrm>
          <a:off x="-16874" y="1913986"/>
          <a:ext cx="2428266" cy="1313289"/>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3DCA4EB-4D30-4DC2-82D2-4F8606687A93}">
      <dsp:nvSpPr>
        <dsp:cNvPr id="0" name=""/>
        <dsp:cNvSpPr/>
      </dsp:nvSpPr>
      <dsp:spPr>
        <a:xfrm>
          <a:off x="2336989" y="134063"/>
          <a:ext cx="1425184" cy="1417361"/>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latin typeface="Tahoma" panose="020B0604030504040204" pitchFamily="34" charset="0"/>
              <a:ea typeface="Tahoma" panose="020B0604030504040204" pitchFamily="34" charset="0"/>
              <a:cs typeface="Tahoma" panose="020B0604030504040204" pitchFamily="34" charset="0"/>
            </a:rPr>
            <a:t>National</a:t>
          </a:r>
        </a:p>
      </dsp:txBody>
      <dsp:txXfrm>
        <a:off x="2545702" y="341631"/>
        <a:ext cx="1007758" cy="1002225"/>
      </dsp:txXfrm>
    </dsp:sp>
    <dsp:sp modelId="{7A31C012-027C-463B-BF02-E7310F7D56BD}">
      <dsp:nvSpPr>
        <dsp:cNvPr id="0" name=""/>
        <dsp:cNvSpPr/>
      </dsp:nvSpPr>
      <dsp:spPr>
        <a:xfrm>
          <a:off x="3788997" y="134063"/>
          <a:ext cx="2137776" cy="14173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Tahoma" panose="020B0604030504040204" pitchFamily="34" charset="0"/>
              <a:ea typeface="Tahoma" panose="020B0604030504040204" pitchFamily="34" charset="0"/>
              <a:cs typeface="Tahoma" panose="020B0604030504040204" pitchFamily="34" charset="0"/>
            </a:rPr>
            <a:t> Public Procurement Regulations</a:t>
          </a:r>
        </a:p>
        <a:p>
          <a:pPr marL="57150" lvl="1" indent="-57150" algn="l" defTabSz="444500">
            <a:lnSpc>
              <a:spcPct val="90000"/>
            </a:lnSpc>
            <a:spcBef>
              <a:spcPct val="0"/>
            </a:spcBef>
            <a:spcAft>
              <a:spcPct val="15000"/>
            </a:spcAft>
            <a:buChar char="•"/>
          </a:pPr>
          <a:r>
            <a:rPr lang="en-GB" sz="1000" kern="1200">
              <a:latin typeface="Tahoma" panose="020B0604030504040204" pitchFamily="34" charset="0"/>
              <a:ea typeface="Tahoma" panose="020B0604030504040204" pitchFamily="34" charset="0"/>
              <a:cs typeface="Tahoma" panose="020B0604030504040204" pitchFamily="34" charset="0"/>
            </a:rPr>
            <a:t> Public Services (Social Value) Act 2012</a:t>
          </a:r>
        </a:p>
        <a:p>
          <a:pPr marL="57150" lvl="1" indent="-57150" algn="l" defTabSz="444500">
            <a:lnSpc>
              <a:spcPct val="90000"/>
            </a:lnSpc>
            <a:spcBef>
              <a:spcPct val="0"/>
            </a:spcBef>
            <a:spcAft>
              <a:spcPct val="15000"/>
            </a:spcAft>
            <a:buChar char="•"/>
          </a:pPr>
          <a:r>
            <a:rPr lang="en-GB" sz="1000" kern="1200">
              <a:latin typeface="Tahoma" panose="020B0604030504040204" pitchFamily="34" charset="0"/>
              <a:ea typeface="Tahoma" panose="020B0604030504040204" pitchFamily="34" charset="0"/>
              <a:cs typeface="Tahoma" panose="020B0604030504040204" pitchFamily="34" charset="0"/>
            </a:rPr>
            <a:t> National Procurement Strategy (NPS) for Local Government in England</a:t>
          </a:r>
        </a:p>
        <a:p>
          <a:pPr marL="57150" lvl="1" indent="-57150" algn="l" defTabSz="444500">
            <a:lnSpc>
              <a:spcPct val="90000"/>
            </a:lnSpc>
            <a:spcBef>
              <a:spcPct val="0"/>
            </a:spcBef>
            <a:spcAft>
              <a:spcPct val="15000"/>
            </a:spcAft>
            <a:buChar char="•"/>
          </a:pPr>
          <a:r>
            <a:rPr lang="en-GB" sz="1000" kern="1200">
              <a:latin typeface="Tahoma" panose="020B0604030504040204" pitchFamily="34" charset="0"/>
              <a:ea typeface="Tahoma" panose="020B0604030504040204" pitchFamily="34" charset="0"/>
              <a:cs typeface="Tahoma" panose="020B0604030504040204" pitchFamily="34" charset="0"/>
            </a:rPr>
            <a:t> National Procurement Policy Statement</a:t>
          </a:r>
        </a:p>
        <a:p>
          <a:pPr marL="57150" lvl="1" indent="-57150" algn="l" defTabSz="444500">
            <a:lnSpc>
              <a:spcPct val="90000"/>
            </a:lnSpc>
            <a:spcBef>
              <a:spcPct val="0"/>
            </a:spcBef>
            <a:spcAft>
              <a:spcPct val="15000"/>
            </a:spcAft>
            <a:buChar char="•"/>
          </a:pPr>
          <a:r>
            <a:rPr lang="en-GB" sz="1000" kern="1200">
              <a:latin typeface="Tahoma" panose="020B0604030504040204" pitchFamily="34" charset="0"/>
              <a:ea typeface="Tahoma" panose="020B0604030504040204" pitchFamily="34" charset="0"/>
              <a:cs typeface="Tahoma" panose="020B0604030504040204" pitchFamily="34" charset="0"/>
            </a:rPr>
            <a:t> Procurement Policy Notes</a:t>
          </a:r>
        </a:p>
        <a:p>
          <a:pPr marL="57150" lvl="1" indent="-57150" algn="l" defTabSz="444500">
            <a:lnSpc>
              <a:spcPct val="90000"/>
            </a:lnSpc>
            <a:spcBef>
              <a:spcPct val="0"/>
            </a:spcBef>
            <a:spcAft>
              <a:spcPct val="15000"/>
            </a:spcAft>
            <a:buChar char="•"/>
          </a:pPr>
          <a:r>
            <a:rPr lang="en-GB" sz="1000" kern="1200">
              <a:latin typeface="Tahoma" panose="020B0604030504040204" pitchFamily="34" charset="0"/>
              <a:ea typeface="Tahoma" panose="020B0604030504040204" pitchFamily="34" charset="0"/>
              <a:cs typeface="Tahoma" panose="020B0604030504040204" pitchFamily="34" charset="0"/>
            </a:rPr>
            <a:t> Local Government Transparency Code 2015</a:t>
          </a:r>
        </a:p>
        <a:p>
          <a:pPr marL="57150" lvl="1" indent="-57150" algn="l" defTabSz="444500">
            <a:lnSpc>
              <a:spcPct val="90000"/>
            </a:lnSpc>
            <a:spcBef>
              <a:spcPct val="0"/>
            </a:spcBef>
            <a:spcAft>
              <a:spcPct val="15000"/>
            </a:spcAft>
            <a:buChar char="•"/>
          </a:pPr>
          <a:r>
            <a:rPr lang="en-GB" sz="1000" kern="1200">
              <a:latin typeface="Tahoma" panose="020B0604030504040204" pitchFamily="34" charset="0"/>
              <a:ea typeface="Tahoma" panose="020B0604030504040204" pitchFamily="34" charset="0"/>
              <a:cs typeface="Tahoma" panose="020B0604030504040204" pitchFamily="34" charset="0"/>
            </a:rPr>
            <a:t> Procurement Bill</a:t>
          </a:r>
        </a:p>
      </dsp:txBody>
      <dsp:txXfrm>
        <a:off x="3788997" y="134063"/>
        <a:ext cx="2137776" cy="1417361"/>
      </dsp:txXfrm>
    </dsp:sp>
    <dsp:sp modelId="{675E9880-A619-4FBE-A0B9-BCDA43368082}">
      <dsp:nvSpPr>
        <dsp:cNvPr id="0" name=""/>
        <dsp:cNvSpPr/>
      </dsp:nvSpPr>
      <dsp:spPr>
        <a:xfrm>
          <a:off x="2836545" y="1872582"/>
          <a:ext cx="1369153" cy="1339484"/>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latin typeface="Tahoma" panose="020B0604030504040204" pitchFamily="34" charset="0"/>
              <a:ea typeface="Tahoma" panose="020B0604030504040204" pitchFamily="34" charset="0"/>
              <a:cs typeface="Tahoma" panose="020B0604030504040204" pitchFamily="34" charset="0"/>
            </a:rPr>
            <a:t>Regional</a:t>
          </a:r>
        </a:p>
      </dsp:txBody>
      <dsp:txXfrm>
        <a:off x="3037053" y="2068745"/>
        <a:ext cx="968137" cy="947158"/>
      </dsp:txXfrm>
    </dsp:sp>
    <dsp:sp modelId="{101F7B11-E073-46E5-8B63-E4BF29240493}">
      <dsp:nvSpPr>
        <dsp:cNvPr id="0" name=""/>
        <dsp:cNvSpPr/>
      </dsp:nvSpPr>
      <dsp:spPr>
        <a:xfrm>
          <a:off x="4302560" y="1872582"/>
          <a:ext cx="2053730" cy="13394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Tahoma" panose="020B0604030504040204" pitchFamily="34" charset="0"/>
              <a:ea typeface="Tahoma" panose="020B0604030504040204" pitchFamily="34" charset="0"/>
              <a:cs typeface="Tahoma" panose="020B0604030504040204" pitchFamily="34" charset="0"/>
            </a:rPr>
            <a:t> Integrated Care System Commissioning</a:t>
          </a:r>
        </a:p>
        <a:p>
          <a:pPr marL="57150" lvl="1" indent="-57150" algn="l" defTabSz="444500">
            <a:lnSpc>
              <a:spcPct val="90000"/>
            </a:lnSpc>
            <a:spcBef>
              <a:spcPct val="0"/>
            </a:spcBef>
            <a:spcAft>
              <a:spcPct val="15000"/>
            </a:spcAft>
            <a:buChar char="•"/>
          </a:pPr>
          <a:r>
            <a:rPr lang="en-GB" sz="1000" kern="1200">
              <a:latin typeface="Tahoma" panose="020B0604030504040204" pitchFamily="34" charset="0"/>
              <a:ea typeface="Tahoma" panose="020B0604030504040204" pitchFamily="34" charset="0"/>
              <a:cs typeface="Tahoma" panose="020B0604030504040204" pitchFamily="34" charset="0"/>
            </a:rPr>
            <a:t> Liverpool City Region Combined Authority Social Value Framework</a:t>
          </a:r>
        </a:p>
        <a:p>
          <a:pPr marL="57150" lvl="1" indent="-57150" algn="l" defTabSz="444500">
            <a:lnSpc>
              <a:spcPct val="90000"/>
            </a:lnSpc>
            <a:spcBef>
              <a:spcPct val="0"/>
            </a:spcBef>
            <a:spcAft>
              <a:spcPct val="15000"/>
            </a:spcAft>
            <a:buChar char="•"/>
          </a:pPr>
          <a:r>
            <a:rPr lang="en-GB" sz="1000" kern="1200">
              <a:latin typeface="Tahoma" panose="020B0604030504040204" pitchFamily="34" charset="0"/>
              <a:ea typeface="Tahoma" panose="020B0604030504040204" pitchFamily="34" charset="0"/>
              <a:cs typeface="Tahoma" panose="020B0604030504040204" pitchFamily="34" charset="0"/>
            </a:rPr>
            <a:t> Liverpool City Region Climate Emergency Action Plan</a:t>
          </a:r>
        </a:p>
      </dsp:txBody>
      <dsp:txXfrm>
        <a:off x="4302560" y="1872582"/>
        <a:ext cx="2053730" cy="1339484"/>
      </dsp:txXfrm>
    </dsp:sp>
    <dsp:sp modelId="{ADB66E5F-EE90-4D57-B17D-3B6CED83E640}">
      <dsp:nvSpPr>
        <dsp:cNvPr id="0" name=""/>
        <dsp:cNvSpPr/>
      </dsp:nvSpPr>
      <dsp:spPr>
        <a:xfrm>
          <a:off x="2346267" y="3572162"/>
          <a:ext cx="1424956" cy="1339484"/>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latin typeface="Tahoma" panose="020B0604030504040204" pitchFamily="34" charset="0"/>
              <a:ea typeface="Tahoma" panose="020B0604030504040204" pitchFamily="34" charset="0"/>
              <a:cs typeface="Tahoma" panose="020B0604030504040204" pitchFamily="34" charset="0"/>
            </a:rPr>
            <a:t>Local</a:t>
          </a:r>
        </a:p>
      </dsp:txBody>
      <dsp:txXfrm>
        <a:off x="2554947" y="3768325"/>
        <a:ext cx="1007596" cy="947158"/>
      </dsp:txXfrm>
    </dsp:sp>
    <dsp:sp modelId="{09AAAF33-39BC-4368-98A5-5E3BD234E4DE}">
      <dsp:nvSpPr>
        <dsp:cNvPr id="0" name=""/>
        <dsp:cNvSpPr/>
      </dsp:nvSpPr>
      <dsp:spPr>
        <a:xfrm>
          <a:off x="3798331" y="3572162"/>
          <a:ext cx="2137434" cy="13394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Tahoma" panose="020B0604030504040204" pitchFamily="34" charset="0"/>
              <a:ea typeface="Tahoma" panose="020B0604030504040204" pitchFamily="34" charset="0"/>
              <a:cs typeface="Tahoma" panose="020B0604030504040204" pitchFamily="34" charset="0"/>
            </a:rPr>
            <a:t> Council Plan 2022-2025</a:t>
          </a:r>
        </a:p>
        <a:p>
          <a:pPr marL="57150" lvl="1" indent="-57150" algn="l" defTabSz="444500">
            <a:lnSpc>
              <a:spcPct val="90000"/>
            </a:lnSpc>
            <a:spcBef>
              <a:spcPct val="0"/>
            </a:spcBef>
            <a:spcAft>
              <a:spcPct val="15000"/>
            </a:spcAft>
            <a:buChar char="•"/>
          </a:pPr>
          <a:r>
            <a:rPr lang="en-GB" sz="1000" kern="1200">
              <a:latin typeface="Tahoma" panose="020B0604030504040204" pitchFamily="34" charset="0"/>
              <a:ea typeface="Tahoma" panose="020B0604030504040204" pitchFamily="34" charset="0"/>
              <a:cs typeface="Tahoma" panose="020B0604030504040204" pitchFamily="34" charset="0"/>
            </a:rPr>
            <a:t> Knowsley 2030 Strategy</a:t>
          </a:r>
        </a:p>
        <a:p>
          <a:pPr marL="57150" lvl="1" indent="-57150" algn="l" defTabSz="444500">
            <a:lnSpc>
              <a:spcPct val="90000"/>
            </a:lnSpc>
            <a:spcBef>
              <a:spcPct val="0"/>
            </a:spcBef>
            <a:spcAft>
              <a:spcPct val="15000"/>
            </a:spcAft>
            <a:buChar char="•"/>
          </a:pPr>
          <a:r>
            <a:rPr lang="en-GB" sz="1000" kern="1200">
              <a:latin typeface="Tahoma" panose="020B0604030504040204" pitchFamily="34" charset="0"/>
              <a:ea typeface="Tahoma" panose="020B0604030504040204" pitchFamily="34" charset="0"/>
              <a:cs typeface="Tahoma" panose="020B0604030504040204" pitchFamily="34" charset="0"/>
            </a:rPr>
            <a:t> Contract Procedure Rules</a:t>
          </a:r>
        </a:p>
        <a:p>
          <a:pPr marL="57150" lvl="1" indent="-57150" algn="l" defTabSz="444500">
            <a:lnSpc>
              <a:spcPct val="90000"/>
            </a:lnSpc>
            <a:spcBef>
              <a:spcPct val="0"/>
            </a:spcBef>
            <a:spcAft>
              <a:spcPct val="15000"/>
            </a:spcAft>
            <a:buChar char="•"/>
          </a:pPr>
          <a:r>
            <a:rPr lang="en-GB" sz="1000" kern="1200">
              <a:latin typeface="Tahoma" panose="020B0604030504040204" pitchFamily="34" charset="0"/>
              <a:ea typeface="Tahoma" panose="020B0604030504040204" pitchFamily="34" charset="0"/>
              <a:cs typeface="Tahoma" panose="020B0604030504040204" pitchFamily="34" charset="0"/>
            </a:rPr>
            <a:t> Council Priorities</a:t>
          </a:r>
        </a:p>
        <a:p>
          <a:pPr marL="57150" lvl="1" indent="-57150" algn="l" defTabSz="444500">
            <a:lnSpc>
              <a:spcPct val="90000"/>
            </a:lnSpc>
            <a:spcBef>
              <a:spcPct val="0"/>
            </a:spcBef>
            <a:spcAft>
              <a:spcPct val="15000"/>
            </a:spcAft>
            <a:buChar char="•"/>
          </a:pPr>
          <a:r>
            <a:rPr lang="en-GB" sz="1000" kern="1200">
              <a:latin typeface="Tahoma" panose="020B0604030504040204" pitchFamily="34" charset="0"/>
              <a:ea typeface="Tahoma" panose="020B0604030504040204" pitchFamily="34" charset="0"/>
              <a:cs typeface="Tahoma" panose="020B0604030504040204" pitchFamily="34" charset="0"/>
            </a:rPr>
            <a:t> Procurement Handbook</a:t>
          </a:r>
        </a:p>
        <a:p>
          <a:pPr marL="57150" lvl="1" indent="-57150" algn="l" defTabSz="444500">
            <a:lnSpc>
              <a:spcPct val="90000"/>
            </a:lnSpc>
            <a:spcBef>
              <a:spcPct val="0"/>
            </a:spcBef>
            <a:spcAft>
              <a:spcPct val="15000"/>
            </a:spcAft>
            <a:buChar char="•"/>
          </a:pPr>
          <a:r>
            <a:rPr lang="en-GB" sz="1000" kern="1200">
              <a:latin typeface="Tahoma" panose="020B0604030504040204" pitchFamily="34" charset="0"/>
              <a:ea typeface="Tahoma" panose="020B0604030504040204" pitchFamily="34" charset="0"/>
              <a:cs typeface="Tahoma" panose="020B0604030504040204" pitchFamily="34" charset="0"/>
            </a:rPr>
            <a:t> Social Value Priorities</a:t>
          </a:r>
        </a:p>
        <a:p>
          <a:pPr marL="57150" lvl="1" indent="-57150" algn="l" defTabSz="444500">
            <a:lnSpc>
              <a:spcPct val="90000"/>
            </a:lnSpc>
            <a:spcBef>
              <a:spcPct val="0"/>
            </a:spcBef>
            <a:spcAft>
              <a:spcPct val="15000"/>
            </a:spcAft>
            <a:buChar char="•"/>
          </a:pPr>
          <a:r>
            <a:rPr lang="en-GB" sz="1000" kern="1200">
              <a:latin typeface="Tahoma" panose="020B0604030504040204" pitchFamily="34" charset="0"/>
              <a:ea typeface="Tahoma" panose="020B0604030504040204" pitchFamily="34" charset="0"/>
              <a:cs typeface="Tahoma" panose="020B0604030504040204" pitchFamily="34" charset="0"/>
            </a:rPr>
            <a:t> Social Value Procurement Framework</a:t>
          </a:r>
        </a:p>
        <a:p>
          <a:pPr marL="57150" lvl="1" indent="-57150" algn="l" defTabSz="444500">
            <a:lnSpc>
              <a:spcPct val="90000"/>
            </a:lnSpc>
            <a:spcBef>
              <a:spcPct val="0"/>
            </a:spcBef>
            <a:spcAft>
              <a:spcPct val="15000"/>
            </a:spcAft>
            <a:buChar char="•"/>
          </a:pPr>
          <a:r>
            <a:rPr lang="en-GB" sz="1000" kern="1200">
              <a:latin typeface="Tahoma" panose="020B0604030504040204" pitchFamily="34" charset="0"/>
              <a:ea typeface="Tahoma" panose="020B0604030504040204" pitchFamily="34" charset="0"/>
              <a:cs typeface="Tahoma" panose="020B0604030504040204" pitchFamily="34" charset="0"/>
            </a:rPr>
            <a:t> Quality Management System</a:t>
          </a:r>
        </a:p>
        <a:p>
          <a:pPr marL="57150" lvl="1" indent="-57150" algn="l" defTabSz="444500">
            <a:lnSpc>
              <a:spcPct val="90000"/>
            </a:lnSpc>
            <a:spcBef>
              <a:spcPct val="0"/>
            </a:spcBef>
            <a:spcAft>
              <a:spcPct val="15000"/>
            </a:spcAft>
            <a:buChar char="•"/>
          </a:pPr>
          <a:r>
            <a:rPr lang="en-GB" sz="1000" kern="1200">
              <a:latin typeface="Tahoma" panose="020B0604030504040204" pitchFamily="34" charset="0"/>
              <a:ea typeface="Tahoma" panose="020B0604030504040204" pitchFamily="34" charset="0"/>
              <a:cs typeface="Tahoma" panose="020B0604030504040204" pitchFamily="34" charset="0"/>
            </a:rPr>
            <a:t> Climate Emergency Action Plan</a:t>
          </a:r>
        </a:p>
      </dsp:txBody>
      <dsp:txXfrm>
        <a:off x="3798331" y="3572162"/>
        <a:ext cx="2137434" cy="1339484"/>
      </dsp:txXfrm>
    </dsp:sp>
  </dsp:spTree>
</dsp:drawing>
</file>

<file path=word/diagrams/layout1.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307D31B1C8944B92DAF8535FF684B" ma:contentTypeVersion="10" ma:contentTypeDescription="Create a new document." ma:contentTypeScope="" ma:versionID="4cee940b6a560fce33b5dc72bf00c365">
  <xsd:schema xmlns:xsd="http://www.w3.org/2001/XMLSchema" xmlns:xs="http://www.w3.org/2001/XMLSchema" xmlns:p="http://schemas.microsoft.com/office/2006/metadata/properties" targetNamespace="http://schemas.microsoft.com/office/2006/metadata/properties" ma:root="true" ma:fieldsID="2d2ab0423195891a282ae33591addde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2610a33-0298-4da0-85e8-7aa28ace60cf"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F9884-6232-464A-BB27-C78390E6F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7E2514-B12E-43EC-B438-E37A5742C0EE}">
  <ds:schemaRefs>
    <ds:schemaRef ds:uri="Microsoft.SharePoint.Taxonomy.ContentTypeSync"/>
  </ds:schemaRefs>
</ds:datastoreItem>
</file>

<file path=customXml/itemProps3.xml><?xml version="1.0" encoding="utf-8"?>
<ds:datastoreItem xmlns:ds="http://schemas.openxmlformats.org/officeDocument/2006/customXml" ds:itemID="{5373C87F-ADFF-41D4-AC11-7A8250F9FC5A}">
  <ds:schemaRefs>
    <ds:schemaRef ds:uri="http://schemas.openxmlformats.org/officeDocument/2006/bibliography"/>
  </ds:schemaRefs>
</ds:datastoreItem>
</file>

<file path=customXml/itemProps4.xml><?xml version="1.0" encoding="utf-8"?>
<ds:datastoreItem xmlns:ds="http://schemas.openxmlformats.org/officeDocument/2006/customXml" ds:itemID="{E6F24EC1-6694-45C4-9DB3-473E66EA160D}">
  <ds:schemaRefs>
    <ds:schemaRef ds:uri="http://schemas.microsoft.com/sharepoint/v3/contenttype/forms"/>
  </ds:schemaRefs>
</ds:datastoreItem>
</file>

<file path=customXml/itemProps5.xml><?xml version="1.0" encoding="utf-8"?>
<ds:datastoreItem xmlns:ds="http://schemas.openxmlformats.org/officeDocument/2006/customXml" ds:itemID="{953BCB57-30C8-45F1-B45E-511914DF1E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Pages>
  <Words>2590</Words>
  <Characters>14767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Cooke, Nichola</dc:creator>
  <cp:lastModifiedBy>Sellors, Michael</cp:lastModifiedBy>
  <cp:revision>8</cp:revision>
  <cp:lastPrinted>2019-02-25T14:34:00Z</cp:lastPrinted>
  <dcterms:created xsi:type="dcterms:W3CDTF">2022-09-01T11:36:00Z</dcterms:created>
  <dcterms:modified xsi:type="dcterms:W3CDTF">2022-12-08T11:36:00Z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0x010100541307D31B1C8944B92DAF8535FF684B</vt:lpwstr>
  </property>
</Properties>
</file>