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080FE3" w14:paraId="25B7E0AC" w14:textId="77777777" w:rsidTr="00080FE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080FE3" w14:paraId="15F88F2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44088E4" w14:textId="77777777" w:rsidR="00080FE3" w:rsidRPr="00080FE3" w:rsidRDefault="00080FE3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</w:rPr>
                  </w:pPr>
                  <w:r w:rsidRPr="00080FE3">
                    <w:rPr>
                      <w:rFonts w:ascii="Helvetica" w:eastAsia="Times New Roman" w:hAnsi="Helvetica" w:cs="Helvetica"/>
                      <w:color w:val="0B0C0C"/>
                    </w:rPr>
                    <w:t>Your organisation</w:t>
                  </w:r>
                </w:p>
                <w:p w14:paraId="5AD06639" w14:textId="77777777" w:rsidR="00080FE3" w:rsidRPr="00080FE3" w:rsidRDefault="00080FE3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</w:pP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t>Knowsley Borough Council (Education function employees)</w:t>
                  </w: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br/>
                    <w:t>1 April 2021 to 31 March 2022</w:t>
                  </w:r>
                </w:p>
                <w:p w14:paraId="07EE78EB" w14:textId="77777777" w:rsidR="00080FE3" w:rsidRPr="00080FE3" w:rsidRDefault="00080FE3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</w:rPr>
                  </w:pPr>
                  <w:r w:rsidRPr="00080FE3">
                    <w:rPr>
                      <w:rFonts w:ascii="Helvetica" w:eastAsia="Times New Roman" w:hAnsi="Helvetica" w:cs="Helvetica"/>
                      <w:color w:val="0B0C0C"/>
                    </w:rPr>
                    <w:t>Employees in your organisation</w:t>
                  </w:r>
                </w:p>
                <w:p w14:paraId="62A18B89" w14:textId="77777777" w:rsidR="00080FE3" w:rsidRPr="00080FE3" w:rsidRDefault="00080FE3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</w:pP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t>50 to 1,500 employees</w:t>
                  </w:r>
                </w:p>
                <w:p w14:paraId="6A730180" w14:textId="77777777" w:rsidR="00080FE3" w:rsidRPr="00080FE3" w:rsidRDefault="00080FE3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</w:rPr>
                  </w:pPr>
                  <w:r w:rsidRPr="00080FE3">
                    <w:rPr>
                      <w:rFonts w:ascii="Helvetica" w:eastAsia="Times New Roman" w:hAnsi="Helvetica" w:cs="Helvetica"/>
                      <w:color w:val="0B0C0C"/>
                    </w:rPr>
                    <w:t>Trade union representatives and full-time equivalents</w:t>
                  </w:r>
                </w:p>
                <w:p w14:paraId="590D7992" w14:textId="77777777" w:rsidR="00080FE3" w:rsidRPr="00080FE3" w:rsidRDefault="00080FE3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</w:pP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t>Trade union representatives: 24</w:t>
                  </w: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br/>
                    <w:t>FTE trade union representatives: 24</w:t>
                  </w:r>
                </w:p>
                <w:p w14:paraId="74FDA95B" w14:textId="77777777" w:rsidR="00080FE3" w:rsidRPr="00080FE3" w:rsidRDefault="00080FE3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</w:rPr>
                  </w:pPr>
                  <w:r w:rsidRPr="00080FE3">
                    <w:rPr>
                      <w:rFonts w:ascii="Helvetica" w:eastAsia="Times New Roman" w:hAnsi="Helvetica" w:cs="Helvetica"/>
                      <w:color w:val="0B0C0C"/>
                    </w:rPr>
                    <w:t>Percentage of working hours spent on facility time</w:t>
                  </w:r>
                </w:p>
                <w:p w14:paraId="425707A9" w14:textId="77777777" w:rsidR="00080FE3" w:rsidRPr="00080FE3" w:rsidRDefault="00080FE3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</w:pP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t>0% of working hours: 15 representatives</w:t>
                  </w: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br/>
                    <w:t>1 to 50% of working hours: 8 representatives</w:t>
                  </w: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br/>
                    <w:t xml:space="preserve">51 to 99% of working hours: 1 </w:t>
                  </w:r>
                  <w:proofErr w:type="gramStart"/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t>representatives</w:t>
                  </w:r>
                  <w:proofErr w:type="gramEnd"/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br/>
                    <w:t>100% of working hours: 0 representatives</w:t>
                  </w:r>
                </w:p>
                <w:p w14:paraId="1FCDC520" w14:textId="77777777" w:rsidR="00080FE3" w:rsidRPr="00080FE3" w:rsidRDefault="00080FE3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</w:rPr>
                  </w:pPr>
                  <w:r w:rsidRPr="00080FE3">
                    <w:rPr>
                      <w:rFonts w:ascii="Helvetica" w:eastAsia="Times New Roman" w:hAnsi="Helvetica" w:cs="Helvetica"/>
                      <w:color w:val="0B0C0C"/>
                    </w:rPr>
                    <w:t>Total pay bill and facility time costs</w:t>
                  </w:r>
                </w:p>
                <w:p w14:paraId="3410113A" w14:textId="77777777" w:rsidR="00080FE3" w:rsidRPr="00080FE3" w:rsidRDefault="00080FE3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</w:pP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t>Total pay bill: £28730184.79</w:t>
                  </w: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br/>
                    <w:t>Total cost of facility time: £30185.92</w:t>
                  </w: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br/>
                    <w:t>Percentage of pay spent on facility time: 0.11%</w:t>
                  </w:r>
                </w:p>
                <w:p w14:paraId="6771A52D" w14:textId="77777777" w:rsidR="00080FE3" w:rsidRPr="00080FE3" w:rsidRDefault="00080FE3">
                  <w:pPr>
                    <w:pStyle w:val="Heading2"/>
                    <w:spacing w:before="0" w:beforeAutospacing="0" w:after="300" w:afterAutospacing="0" w:line="525" w:lineRule="atLeast"/>
                    <w:rPr>
                      <w:rFonts w:ascii="Helvetica" w:eastAsia="Times New Roman" w:hAnsi="Helvetica" w:cs="Helvetica"/>
                      <w:color w:val="0B0C0C"/>
                    </w:rPr>
                  </w:pPr>
                  <w:r w:rsidRPr="00080FE3">
                    <w:rPr>
                      <w:rFonts w:ascii="Helvetica" w:eastAsia="Times New Roman" w:hAnsi="Helvetica" w:cs="Helvetica"/>
                      <w:color w:val="0B0C0C"/>
                    </w:rPr>
                    <w:t>Paid trade union activities</w:t>
                  </w:r>
                </w:p>
                <w:p w14:paraId="48B752D7" w14:textId="77777777" w:rsidR="00080FE3" w:rsidRDefault="00080FE3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</w:pP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t>Hours spent on paid facility time: 3803.29</w:t>
                  </w: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br/>
                    <w:t>Hours spent on paid trade union activities: 7</w:t>
                  </w:r>
                  <w:r w:rsidRPr="00080FE3"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  <w:br/>
                    <w:t>Percentage of total paid facility time hours spent on paid TU activities: 0.18%</w:t>
                  </w:r>
                </w:p>
                <w:p w14:paraId="0DDA97A7" w14:textId="04B5ACEA" w:rsidR="00080FE3" w:rsidRPr="00080FE3" w:rsidRDefault="00080FE3">
                  <w:pPr>
                    <w:pStyle w:val="NormalWeb"/>
                    <w:spacing w:before="0" w:beforeAutospacing="0" w:after="300" w:afterAutospacing="0" w:line="375" w:lineRule="atLeast"/>
                    <w:rPr>
                      <w:rFonts w:ascii="Helvetica" w:hAnsi="Helvetica" w:cs="Helvetica"/>
                      <w:color w:val="0B0C0C"/>
                      <w:sz w:val="28"/>
                      <w:szCs w:val="28"/>
                    </w:rPr>
                  </w:pPr>
                </w:p>
              </w:tc>
            </w:tr>
          </w:tbl>
          <w:p w14:paraId="7B988875" w14:textId="77777777" w:rsidR="00080FE3" w:rsidRDefault="00080F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16A79D" w14:textId="77777777" w:rsidR="008C3FB1" w:rsidRDefault="008C3FB1"/>
    <w:sectPr w:rsidR="008C3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E3"/>
    <w:rsid w:val="00080FE3"/>
    <w:rsid w:val="008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0F0E"/>
  <w15:chartTrackingRefBased/>
  <w15:docId w15:val="{FDBFD1DC-5BE1-4615-BA6E-CD912CEF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E3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80F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80FE3"/>
    <w:rPr>
      <w:rFonts w:ascii="Calibri" w:hAnsi="Calibri" w:cs="Calibri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0F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731</Characters>
  <Application>Microsoft Office Word</Application>
  <DocSecurity>0</DocSecurity>
  <Lines>6</Lines>
  <Paragraphs>1</Paragraphs>
  <ScaleCrop>false</ScaleCrop>
  <Company>Knowsley Metropolitan Borough Council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David</dc:creator>
  <cp:keywords/>
  <dc:description/>
  <cp:lastModifiedBy>Norton, David</cp:lastModifiedBy>
  <cp:revision>1</cp:revision>
  <dcterms:created xsi:type="dcterms:W3CDTF">2022-07-21T12:20:00Z</dcterms:created>
  <dcterms:modified xsi:type="dcterms:W3CDTF">2022-07-21T12:24:00Z</dcterms:modified>
</cp:coreProperties>
</file>