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4C53" w14:textId="1D131849" w:rsidR="00C540ED" w:rsidRDefault="00C540ED" w:rsidP="00C540ED">
      <w:pPr>
        <w:pStyle w:val="Heading2"/>
        <w:spacing w:before="0" w:beforeAutospacing="0" w:after="225" w:afterAutospacing="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r>
        <w:rPr>
          <w:rFonts w:ascii="Helvetica" w:eastAsia="Times New Roman" w:hAnsi="Helvetica" w:cs="Helvetica"/>
          <w:color w:val="0B0C0C"/>
          <w:sz w:val="41"/>
          <w:szCs w:val="41"/>
        </w:rPr>
        <w:t xml:space="preserve">Trade union facility time data </w:t>
      </w:r>
    </w:p>
    <w:p w14:paraId="3183F977" w14:textId="77777777" w:rsidR="00C540ED" w:rsidRDefault="00C540ED" w:rsidP="00C540ED">
      <w:pPr>
        <w:pStyle w:val="Heading2"/>
        <w:spacing w:before="0" w:beforeAutospacing="0" w:after="225" w:afterAutospacing="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r>
        <w:rPr>
          <w:rFonts w:ascii="Helvetica" w:eastAsia="Times New Roman" w:hAnsi="Helvetica" w:cs="Helvetica"/>
          <w:color w:val="0B0C0C"/>
          <w:sz w:val="41"/>
          <w:szCs w:val="41"/>
        </w:rPr>
        <w:t>Your organisation</w:t>
      </w:r>
    </w:p>
    <w:p w14:paraId="2F0607BF" w14:textId="77777777" w:rsidR="00C540ED" w:rsidRDefault="00C540ED" w:rsidP="00C540ED">
      <w:pPr>
        <w:pStyle w:val="NormalWeb"/>
        <w:spacing w:before="0" w:beforeAutospacing="0" w:after="300" w:afterAutospacing="0" w:line="375" w:lineRule="atLeast"/>
        <w:rPr>
          <w:rFonts w:ascii="Helvetica" w:hAnsi="Helvetica" w:cs="Helvetica"/>
          <w:color w:val="0B0C0C"/>
          <w:sz w:val="29"/>
          <w:szCs w:val="29"/>
        </w:rPr>
      </w:pPr>
      <w:r>
        <w:rPr>
          <w:rFonts w:ascii="Helvetica" w:hAnsi="Helvetica" w:cs="Helvetica"/>
          <w:color w:val="0B0C0C"/>
          <w:sz w:val="29"/>
          <w:szCs w:val="29"/>
        </w:rPr>
        <w:t>Knowsley Borough Council (Education function employees)</w:t>
      </w:r>
      <w:r>
        <w:rPr>
          <w:rFonts w:ascii="Helvetica" w:hAnsi="Helvetica" w:cs="Helvetica"/>
          <w:color w:val="0B0C0C"/>
          <w:sz w:val="29"/>
          <w:szCs w:val="29"/>
        </w:rPr>
        <w:br/>
        <w:t>1 April 2022 to 31 March 2023</w:t>
      </w:r>
    </w:p>
    <w:p w14:paraId="15640919" w14:textId="77777777" w:rsidR="00C540ED" w:rsidRDefault="00C540ED" w:rsidP="00C540ED">
      <w:pPr>
        <w:pStyle w:val="Heading2"/>
        <w:spacing w:before="0" w:beforeAutospacing="0" w:after="225" w:afterAutospacing="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r>
        <w:rPr>
          <w:rFonts w:ascii="Helvetica" w:eastAsia="Times New Roman" w:hAnsi="Helvetica" w:cs="Helvetica"/>
          <w:color w:val="0B0C0C"/>
          <w:sz w:val="41"/>
          <w:szCs w:val="41"/>
        </w:rPr>
        <w:t>Employees in your organisation</w:t>
      </w:r>
    </w:p>
    <w:p w14:paraId="39BDCE56" w14:textId="4269B6B5" w:rsidR="00C540ED" w:rsidRDefault="00C540ED" w:rsidP="00C540ED">
      <w:pPr>
        <w:pStyle w:val="NormalWeb"/>
        <w:spacing w:before="0" w:beforeAutospacing="0" w:after="300" w:afterAutospacing="0" w:line="375" w:lineRule="atLeast"/>
        <w:rPr>
          <w:rFonts w:ascii="Helvetica" w:hAnsi="Helvetica" w:cs="Helvetica"/>
          <w:color w:val="0B0C0C"/>
          <w:sz w:val="29"/>
          <w:szCs w:val="29"/>
        </w:rPr>
      </w:pPr>
      <w:r>
        <w:rPr>
          <w:rFonts w:ascii="Helvetica" w:hAnsi="Helvetica" w:cs="Helvetica"/>
          <w:color w:val="0B0C0C"/>
          <w:sz w:val="29"/>
          <w:szCs w:val="29"/>
        </w:rPr>
        <w:t>50-1500</w:t>
      </w:r>
      <w:r>
        <w:rPr>
          <w:rFonts w:ascii="Helvetica" w:hAnsi="Helvetica" w:cs="Helvetica"/>
          <w:color w:val="0B0C0C"/>
          <w:sz w:val="29"/>
          <w:szCs w:val="29"/>
        </w:rPr>
        <w:t xml:space="preserve"> employees</w:t>
      </w:r>
    </w:p>
    <w:p w14:paraId="41A1934E" w14:textId="77777777" w:rsidR="00C540ED" w:rsidRDefault="00C540ED" w:rsidP="00C540ED">
      <w:pPr>
        <w:pStyle w:val="Heading2"/>
        <w:spacing w:before="0" w:beforeAutospacing="0" w:after="225" w:afterAutospacing="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r>
        <w:rPr>
          <w:rFonts w:ascii="Helvetica" w:eastAsia="Times New Roman" w:hAnsi="Helvetica" w:cs="Helvetica"/>
          <w:color w:val="0B0C0C"/>
          <w:sz w:val="41"/>
          <w:szCs w:val="41"/>
        </w:rPr>
        <w:t>Trade union representatives and full-time equivalents</w:t>
      </w:r>
    </w:p>
    <w:p w14:paraId="6E9CFDE9" w14:textId="77777777" w:rsidR="00C540ED" w:rsidRDefault="00C540ED" w:rsidP="00C540ED">
      <w:pPr>
        <w:pStyle w:val="NormalWeb"/>
        <w:spacing w:before="0" w:beforeAutospacing="0" w:after="300" w:afterAutospacing="0" w:line="375" w:lineRule="atLeast"/>
        <w:rPr>
          <w:rFonts w:ascii="Helvetica" w:hAnsi="Helvetica" w:cs="Helvetica"/>
          <w:color w:val="0B0C0C"/>
          <w:sz w:val="29"/>
          <w:szCs w:val="29"/>
        </w:rPr>
      </w:pPr>
      <w:r>
        <w:rPr>
          <w:rFonts w:ascii="Helvetica" w:hAnsi="Helvetica" w:cs="Helvetica"/>
          <w:color w:val="0B0C0C"/>
          <w:sz w:val="29"/>
          <w:szCs w:val="29"/>
        </w:rPr>
        <w:t>Trade union representatives: 25</w:t>
      </w:r>
      <w:r>
        <w:rPr>
          <w:rFonts w:ascii="Helvetica" w:hAnsi="Helvetica" w:cs="Helvetica"/>
          <w:color w:val="0B0C0C"/>
          <w:sz w:val="29"/>
          <w:szCs w:val="29"/>
        </w:rPr>
        <w:br/>
        <w:t>FTE trade union representatives: 25</w:t>
      </w:r>
    </w:p>
    <w:p w14:paraId="17C5C709" w14:textId="77777777" w:rsidR="00C540ED" w:rsidRDefault="00C540ED" w:rsidP="00C540ED">
      <w:pPr>
        <w:pStyle w:val="Heading2"/>
        <w:spacing w:before="0" w:beforeAutospacing="0" w:after="225" w:afterAutospacing="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r>
        <w:rPr>
          <w:rFonts w:ascii="Helvetica" w:eastAsia="Times New Roman" w:hAnsi="Helvetica" w:cs="Helvetica"/>
          <w:color w:val="0B0C0C"/>
          <w:sz w:val="41"/>
          <w:szCs w:val="41"/>
        </w:rPr>
        <w:t xml:space="preserve">Percentage of working hours spent on facility </w:t>
      </w:r>
      <w:proofErr w:type="gramStart"/>
      <w:r>
        <w:rPr>
          <w:rFonts w:ascii="Helvetica" w:eastAsia="Times New Roman" w:hAnsi="Helvetica" w:cs="Helvetica"/>
          <w:color w:val="0B0C0C"/>
          <w:sz w:val="41"/>
          <w:szCs w:val="41"/>
        </w:rPr>
        <w:t>time</w:t>
      </w:r>
      <w:proofErr w:type="gramEnd"/>
    </w:p>
    <w:p w14:paraId="1971739F" w14:textId="77777777" w:rsidR="00C540ED" w:rsidRDefault="00C540ED" w:rsidP="00C540ED">
      <w:pPr>
        <w:pStyle w:val="NormalWeb"/>
        <w:spacing w:before="0" w:beforeAutospacing="0" w:after="300" w:afterAutospacing="0" w:line="375" w:lineRule="atLeast"/>
        <w:rPr>
          <w:rFonts w:ascii="Helvetica" w:hAnsi="Helvetica" w:cs="Helvetica"/>
          <w:color w:val="0B0C0C"/>
          <w:sz w:val="29"/>
          <w:szCs w:val="29"/>
        </w:rPr>
      </w:pPr>
      <w:r>
        <w:rPr>
          <w:rFonts w:ascii="Helvetica" w:hAnsi="Helvetica" w:cs="Helvetica"/>
          <w:color w:val="0B0C0C"/>
          <w:sz w:val="29"/>
          <w:szCs w:val="29"/>
        </w:rPr>
        <w:t>0% of working hours: 15 representatives</w:t>
      </w:r>
      <w:r>
        <w:rPr>
          <w:rFonts w:ascii="Helvetica" w:hAnsi="Helvetica" w:cs="Helvetica"/>
          <w:color w:val="0B0C0C"/>
          <w:sz w:val="29"/>
          <w:szCs w:val="29"/>
        </w:rPr>
        <w:br/>
        <w:t>1 to 50% of working hours: 9 representatives</w:t>
      </w:r>
      <w:r>
        <w:rPr>
          <w:rFonts w:ascii="Helvetica" w:hAnsi="Helvetica" w:cs="Helvetica"/>
          <w:color w:val="0B0C0C"/>
          <w:sz w:val="29"/>
          <w:szCs w:val="29"/>
        </w:rPr>
        <w:br/>
        <w:t xml:space="preserve">51 to 99% of working hours: 1 </w:t>
      </w:r>
      <w:proofErr w:type="gramStart"/>
      <w:r>
        <w:rPr>
          <w:rFonts w:ascii="Helvetica" w:hAnsi="Helvetica" w:cs="Helvetica"/>
          <w:color w:val="0B0C0C"/>
          <w:sz w:val="29"/>
          <w:szCs w:val="29"/>
        </w:rPr>
        <w:t>representatives</w:t>
      </w:r>
      <w:proofErr w:type="gramEnd"/>
      <w:r>
        <w:rPr>
          <w:rFonts w:ascii="Helvetica" w:hAnsi="Helvetica" w:cs="Helvetica"/>
          <w:color w:val="0B0C0C"/>
          <w:sz w:val="29"/>
          <w:szCs w:val="29"/>
        </w:rPr>
        <w:br/>
        <w:t>100% of working hours: 0 representatives</w:t>
      </w:r>
    </w:p>
    <w:p w14:paraId="306D5BF3" w14:textId="77777777" w:rsidR="00C540ED" w:rsidRDefault="00C540ED" w:rsidP="00C540ED">
      <w:pPr>
        <w:pStyle w:val="Heading2"/>
        <w:spacing w:before="0" w:beforeAutospacing="0" w:after="225" w:afterAutospacing="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r>
        <w:rPr>
          <w:rFonts w:ascii="Helvetica" w:eastAsia="Times New Roman" w:hAnsi="Helvetica" w:cs="Helvetica"/>
          <w:color w:val="0B0C0C"/>
          <w:sz w:val="41"/>
          <w:szCs w:val="41"/>
        </w:rPr>
        <w:t>Total pay bill and facility time costs</w:t>
      </w:r>
    </w:p>
    <w:p w14:paraId="6E6D542A" w14:textId="77777777" w:rsidR="00C540ED" w:rsidRDefault="00C540ED" w:rsidP="00C540ED">
      <w:pPr>
        <w:pStyle w:val="NormalWeb"/>
        <w:spacing w:before="0" w:beforeAutospacing="0" w:after="300" w:afterAutospacing="0" w:line="375" w:lineRule="atLeast"/>
        <w:rPr>
          <w:rFonts w:ascii="Helvetica" w:hAnsi="Helvetica" w:cs="Helvetica"/>
          <w:color w:val="0B0C0C"/>
          <w:sz w:val="29"/>
          <w:szCs w:val="29"/>
        </w:rPr>
      </w:pPr>
      <w:r>
        <w:rPr>
          <w:rFonts w:ascii="Helvetica" w:hAnsi="Helvetica" w:cs="Helvetica"/>
          <w:color w:val="0B0C0C"/>
          <w:sz w:val="29"/>
          <w:szCs w:val="29"/>
        </w:rPr>
        <w:t>Total pay bill: £31357533.11</w:t>
      </w:r>
      <w:r>
        <w:rPr>
          <w:rFonts w:ascii="Helvetica" w:hAnsi="Helvetica" w:cs="Helvetica"/>
          <w:color w:val="0B0C0C"/>
          <w:sz w:val="29"/>
          <w:szCs w:val="29"/>
        </w:rPr>
        <w:br/>
        <w:t>Total cost of facility time: £30582.69</w:t>
      </w:r>
      <w:r>
        <w:rPr>
          <w:rFonts w:ascii="Helvetica" w:hAnsi="Helvetica" w:cs="Helvetica"/>
          <w:color w:val="0B0C0C"/>
          <w:sz w:val="29"/>
          <w:szCs w:val="29"/>
        </w:rPr>
        <w:br/>
        <w:t>Percentage of pay spent on facility time: 0.10%</w:t>
      </w:r>
    </w:p>
    <w:p w14:paraId="7342B5C2" w14:textId="77777777" w:rsidR="00C540ED" w:rsidRDefault="00C540ED" w:rsidP="00C540ED">
      <w:pPr>
        <w:pStyle w:val="Heading2"/>
        <w:spacing w:before="0" w:beforeAutospacing="0" w:after="225" w:afterAutospacing="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r>
        <w:rPr>
          <w:rFonts w:ascii="Helvetica" w:eastAsia="Times New Roman" w:hAnsi="Helvetica" w:cs="Helvetica"/>
          <w:color w:val="0B0C0C"/>
          <w:sz w:val="41"/>
          <w:szCs w:val="41"/>
        </w:rPr>
        <w:t>Paid trade union activities</w:t>
      </w:r>
    </w:p>
    <w:p w14:paraId="47934D97" w14:textId="7F25AE19" w:rsidR="00DB1F6E" w:rsidRDefault="00C540ED" w:rsidP="00C540ED">
      <w:r>
        <w:rPr>
          <w:rFonts w:ascii="Helvetica" w:hAnsi="Helvetica" w:cs="Helvetica"/>
          <w:color w:val="0B0C0C"/>
          <w:sz w:val="29"/>
          <w:szCs w:val="29"/>
        </w:rPr>
        <w:t>Hours spent on paid facility time: 3445.78</w:t>
      </w:r>
      <w:r>
        <w:rPr>
          <w:rFonts w:ascii="Helvetica" w:hAnsi="Helvetica" w:cs="Helvetica"/>
          <w:color w:val="0B0C0C"/>
          <w:sz w:val="29"/>
          <w:szCs w:val="29"/>
        </w:rPr>
        <w:br/>
        <w:t>Hours spent on paid trade union activities: 165.42</w:t>
      </w:r>
      <w:r>
        <w:rPr>
          <w:rFonts w:ascii="Helvetica" w:hAnsi="Helvetica" w:cs="Helvetica"/>
          <w:color w:val="0B0C0C"/>
          <w:sz w:val="29"/>
          <w:szCs w:val="29"/>
        </w:rPr>
        <w:br/>
        <w:t>Percentage of total paid facility time hours spent on paid TU activities: 4.80%</w:t>
      </w:r>
    </w:p>
    <w:sectPr w:rsidR="00DB1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ED"/>
    <w:rsid w:val="00C540ED"/>
    <w:rsid w:val="00DB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A29F"/>
  <w15:chartTrackingRefBased/>
  <w15:docId w15:val="{72326D17-CD3F-4D98-9C7B-A8B06C5A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0ED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540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540ED"/>
    <w:rPr>
      <w:rFonts w:ascii="Calibri" w:hAnsi="Calibri" w:cs="Calibri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540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>Knowsley Metropolitan Borough Council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David</dc:creator>
  <cp:keywords/>
  <dc:description/>
  <cp:lastModifiedBy>Norton, David</cp:lastModifiedBy>
  <cp:revision>1</cp:revision>
  <dcterms:created xsi:type="dcterms:W3CDTF">2023-07-11T13:33:00Z</dcterms:created>
  <dcterms:modified xsi:type="dcterms:W3CDTF">2023-07-11T13:34:00Z</dcterms:modified>
</cp:coreProperties>
</file>